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031C89" w14:textId="26CBC4CB" w:rsidR="00D335A1" w:rsidRDefault="00D335A1" w:rsidP="00D335A1">
      <w:pPr>
        <w:pStyle w:val="CH"/>
      </w:pPr>
      <w:bookmarkStart w:id="0" w:name="historyclause"/>
      <w:r w:rsidRPr="00B070F5">
        <w:t xml:space="preserve">3GPP RAN </w:t>
      </w:r>
      <w:r w:rsidR="00210370">
        <w:t>WG4</w:t>
      </w:r>
      <w:r w:rsidRPr="00B070F5">
        <w:t xml:space="preserve"> Meeting #</w:t>
      </w:r>
      <w:r w:rsidR="00210370">
        <w:t>94</w:t>
      </w:r>
      <w:r w:rsidR="00170372">
        <w:t>bis</w:t>
      </w:r>
      <w:r w:rsidR="00463DF8">
        <w:t>-e</w:t>
      </w:r>
      <w:r>
        <w:tab/>
      </w:r>
      <w:r>
        <w:tab/>
      </w:r>
      <w:r w:rsidR="00B758CC" w:rsidRPr="00B758CC">
        <w:t>R4-2004686</w:t>
      </w:r>
      <w:bookmarkStart w:id="1" w:name="_GoBack"/>
      <w:bookmarkEnd w:id="1"/>
    </w:p>
    <w:p w14:paraId="606A873D" w14:textId="199827D1" w:rsidR="00D335A1" w:rsidRPr="00FD166F" w:rsidRDefault="00463DF8" w:rsidP="00D335A1">
      <w:pPr>
        <w:pStyle w:val="CH"/>
        <w:tabs>
          <w:tab w:val="clear" w:pos="7920"/>
        </w:tabs>
        <w:rPr>
          <w:b w:val="0"/>
        </w:rPr>
      </w:pPr>
      <w:r w:rsidRPr="00463DF8">
        <w:t xml:space="preserve">Electronic meeting, </w:t>
      </w:r>
      <w:r w:rsidR="00EF66C4">
        <w:t>2</w:t>
      </w:r>
      <w:r w:rsidR="005F234D">
        <w:t>0</w:t>
      </w:r>
      <w:r w:rsidR="006369DE">
        <w:t xml:space="preserve"> – 30th </w:t>
      </w:r>
      <w:r w:rsidR="00EF66C4">
        <w:t>April</w:t>
      </w:r>
      <w:r w:rsidRPr="00463DF8">
        <w:t xml:space="preserve"> 2020</w:t>
      </w:r>
      <w:r w:rsidR="00D335A1">
        <w:tab/>
      </w:r>
    </w:p>
    <w:p w14:paraId="71D31655" w14:textId="77777777" w:rsidR="00D335A1" w:rsidRDefault="00D335A1" w:rsidP="00D335A1">
      <w:pPr>
        <w:tabs>
          <w:tab w:val="left" w:pos="2160"/>
        </w:tabs>
        <w:rPr>
          <w:rFonts w:ascii="Arial" w:hAnsi="Arial" w:cs="Arial"/>
          <w:b/>
        </w:rPr>
      </w:pPr>
    </w:p>
    <w:p w14:paraId="4A0CBFA7" w14:textId="22D72719" w:rsidR="00D335A1" w:rsidRPr="00B63C83" w:rsidRDefault="00D335A1" w:rsidP="00D335A1">
      <w:pPr>
        <w:pStyle w:val="CH"/>
        <w:rPr>
          <w:b w:val="0"/>
        </w:rPr>
      </w:pPr>
      <w:r w:rsidRPr="00B63C83">
        <w:t>Agenda item:</w:t>
      </w:r>
      <w:r w:rsidRPr="00B63C83">
        <w:tab/>
      </w:r>
      <w:r w:rsidR="00796C9E">
        <w:t>8.18.2</w:t>
      </w:r>
    </w:p>
    <w:p w14:paraId="66213E69" w14:textId="51F146C9" w:rsidR="00D335A1" w:rsidRPr="00B63C83" w:rsidRDefault="00D335A1" w:rsidP="0043034B">
      <w:pPr>
        <w:pStyle w:val="CH"/>
        <w:ind w:left="2268" w:hanging="2268"/>
        <w:rPr>
          <w:b w:val="0"/>
        </w:rPr>
      </w:pPr>
      <w:r w:rsidRPr="00B63C83">
        <w:t>Source:</w:t>
      </w:r>
      <w:r w:rsidRPr="00B63C83">
        <w:tab/>
        <w:t>Apple Inc</w:t>
      </w:r>
    </w:p>
    <w:p w14:paraId="24642CB2" w14:textId="3F1CF123" w:rsidR="00D335A1" w:rsidRPr="001C033C" w:rsidRDefault="00D335A1" w:rsidP="001C033C">
      <w:pPr>
        <w:pStyle w:val="CH"/>
        <w:ind w:left="2268" w:hanging="2268"/>
      </w:pPr>
      <w:r w:rsidRPr="00B63C83">
        <w:rPr>
          <w:lang w:val="de-DE"/>
        </w:rPr>
        <w:t>Title:</w:t>
      </w:r>
      <w:r w:rsidRPr="00B63C83">
        <w:rPr>
          <w:lang w:val="de-DE"/>
        </w:rPr>
        <w:tab/>
      </w:r>
      <w:r w:rsidR="00D44F91" w:rsidRPr="00D44F91">
        <w:rPr>
          <w:lang w:val="en-US"/>
        </w:rPr>
        <w:t>LTE/NR spectrum sharing in band 48/n48 frequency range</w:t>
      </w:r>
    </w:p>
    <w:p w14:paraId="32136761" w14:textId="6743C5F3" w:rsidR="00D335A1" w:rsidRPr="00B63C83" w:rsidRDefault="00D335A1" w:rsidP="00D335A1">
      <w:pPr>
        <w:pStyle w:val="CH"/>
      </w:pPr>
      <w:r w:rsidRPr="00B63C83">
        <w:t>WI/SI:</w:t>
      </w:r>
      <w:r w:rsidRPr="00B63C83">
        <w:tab/>
      </w:r>
      <w:r w:rsidR="0093424F" w:rsidRPr="0093424F">
        <w:t>NR_n48_LTE_48_coex-Core</w:t>
      </w:r>
    </w:p>
    <w:p w14:paraId="2D71CF5A" w14:textId="77777777" w:rsidR="00D335A1" w:rsidRPr="00B63C83" w:rsidRDefault="00D335A1" w:rsidP="00D335A1">
      <w:pPr>
        <w:pStyle w:val="CH"/>
        <w:rPr>
          <w:b w:val="0"/>
        </w:rPr>
      </w:pPr>
      <w:r w:rsidRPr="00B63C83">
        <w:t>Release:</w:t>
      </w:r>
      <w:r w:rsidRPr="00B63C83">
        <w:tab/>
        <w:t>Rel-16</w:t>
      </w:r>
    </w:p>
    <w:p w14:paraId="022C84BE" w14:textId="5E783A44" w:rsidR="00D335A1" w:rsidRDefault="00D335A1" w:rsidP="00D335A1">
      <w:pPr>
        <w:pStyle w:val="CH"/>
      </w:pPr>
      <w:r w:rsidRPr="00B63C83">
        <w:t>Document for:</w:t>
      </w:r>
      <w:r w:rsidRPr="00B63C83">
        <w:tab/>
        <w:t>D</w:t>
      </w:r>
      <w:r w:rsidR="00210370">
        <w:t>ecision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1D289629" w14:textId="05F66560" w:rsidR="008E7986" w:rsidRDefault="0028520E" w:rsidP="008E7986">
      <w:r>
        <w:t xml:space="preserve">Dynamic spectrum sharing is an important feature that allows for sharing existing spectrum between the LTE and NR carriers, thus </w:t>
      </w:r>
      <w:r w:rsidR="000119B4">
        <w:t>enabling smoother transition from LTE and faster adoption of NR</w:t>
      </w:r>
      <w:r w:rsidR="003E7753">
        <w:t xml:space="preserve">. </w:t>
      </w:r>
      <w:r w:rsidR="000119B4">
        <w:t xml:space="preserve">Amongst a number of prerequisites for running LTE and NR within the same frequency band, either FDD or TDD, an operator has to ensure that both LTE and NR </w:t>
      </w:r>
      <w:r w:rsidR="00B37015">
        <w:t>raster</w:t>
      </w:r>
      <w:r w:rsidR="000119B4">
        <w:t xml:space="preserve"> are aligned</w:t>
      </w:r>
      <w:r w:rsidR="00210370">
        <w:t xml:space="preserve"> and that the NR synchronization blocks do not overlap with LTE reference signals</w:t>
      </w:r>
      <w:r w:rsidR="000119B4">
        <w:t xml:space="preserve">. </w:t>
      </w:r>
      <w:r w:rsidR="005E6638">
        <w:t xml:space="preserve">As an example, the following WI was agreed to enable dynamic spectrum sharing in band 41/n41 frequency range </w:t>
      </w:r>
      <w:r w:rsidR="005E6638">
        <w:fldChar w:fldCharType="begin"/>
      </w:r>
      <w:r w:rsidR="005E6638">
        <w:instrText xml:space="preserve"> REF _Ref29900504 \r \h </w:instrText>
      </w:r>
      <w:r w:rsidR="005E6638">
        <w:fldChar w:fldCharType="separate"/>
      </w:r>
      <w:r w:rsidR="005E6638">
        <w:t>[1]</w:t>
      </w:r>
      <w:r w:rsidR="005E6638">
        <w:fldChar w:fldCharType="end"/>
      </w:r>
      <w:r w:rsidR="005E6638">
        <w:t>.</w:t>
      </w:r>
    </w:p>
    <w:p w14:paraId="391572FD" w14:textId="11ADCFA5" w:rsidR="008E7986" w:rsidRDefault="00210370" w:rsidP="008E7986">
      <w:r>
        <w:t xml:space="preserve">After the RAN#86 meeting, a new WI was agreed </w:t>
      </w:r>
      <w:r w:rsidR="005E6638">
        <w:fldChar w:fldCharType="begin"/>
      </w:r>
      <w:r w:rsidR="005E6638">
        <w:instrText xml:space="preserve"> REF _Ref29900516 \r \h </w:instrText>
      </w:r>
      <w:r w:rsidR="005E6638">
        <w:fldChar w:fldCharType="separate"/>
      </w:r>
      <w:r w:rsidR="005E6638">
        <w:t>[2]</w:t>
      </w:r>
      <w:r w:rsidR="005E6638">
        <w:fldChar w:fldCharType="end"/>
      </w:r>
      <w:r w:rsidR="005E6638">
        <w:t xml:space="preserve"> </w:t>
      </w:r>
      <w:r>
        <w:t xml:space="preserve">aiming to analyse and introduce, if needed, changes to support dynamic spectrum sharing in band 48/n48 frequency range. </w:t>
      </w:r>
      <w:r w:rsidR="00140C25">
        <w:t>During the RAN4#94 meeting, a number of companies expressed their view on the required modifications</w:t>
      </w:r>
      <w:r w:rsidR="00303F93">
        <w:t xml:space="preserve"> </w:t>
      </w:r>
      <w:r w:rsidR="00303F93">
        <w:fldChar w:fldCharType="begin"/>
      </w:r>
      <w:r w:rsidR="00303F93">
        <w:instrText xml:space="preserve"> REF _Ref37344793 \r \h </w:instrText>
      </w:r>
      <w:r w:rsidR="00303F93">
        <w:fldChar w:fldCharType="separate"/>
      </w:r>
      <w:r w:rsidR="00303F93">
        <w:t>[5]</w:t>
      </w:r>
      <w:r w:rsidR="00303F93">
        <w:fldChar w:fldCharType="end"/>
      </w:r>
      <w:r w:rsidR="00303F93">
        <w:t>-</w:t>
      </w:r>
      <w:r w:rsidR="00303F93">
        <w:fldChar w:fldCharType="begin"/>
      </w:r>
      <w:r w:rsidR="00303F93">
        <w:instrText xml:space="preserve"> REF _Ref37344801 \r \h </w:instrText>
      </w:r>
      <w:r w:rsidR="00303F93">
        <w:fldChar w:fldCharType="separate"/>
      </w:r>
      <w:r w:rsidR="00303F93">
        <w:t>[9]</w:t>
      </w:r>
      <w:r w:rsidR="00303F93">
        <w:fldChar w:fldCharType="end"/>
      </w:r>
      <w:r w:rsidR="00140C25">
        <w:t xml:space="preserve">, but no consensus was reached. </w:t>
      </w:r>
      <w:r w:rsidR="000119B4">
        <w:t xml:space="preserve">In this discussion paper we elaborate further on </w:t>
      </w:r>
      <w:r>
        <w:t xml:space="preserve">the required changes needed to support the aforementioned functionality. </w:t>
      </w:r>
    </w:p>
    <w:p w14:paraId="06E92CC7" w14:textId="77777777" w:rsidR="008E7986" w:rsidRDefault="008E7986" w:rsidP="008E7986"/>
    <w:p w14:paraId="3A67921B" w14:textId="5ECCF83B" w:rsidR="008E7986" w:rsidRDefault="008E7986" w:rsidP="008E7986">
      <w:pPr>
        <w:pStyle w:val="Heading1"/>
      </w:pPr>
      <w:r>
        <w:t>2</w:t>
      </w:r>
      <w:r>
        <w:tab/>
      </w:r>
      <w:r w:rsidR="002805F6">
        <w:t xml:space="preserve">LTE/NR </w:t>
      </w:r>
      <w:r w:rsidR="00165C02">
        <w:t xml:space="preserve">spectrum </w:t>
      </w:r>
      <w:r w:rsidR="002805F6">
        <w:t>sharing in band 48/n48</w:t>
      </w:r>
      <w:r>
        <w:t xml:space="preserve"> </w:t>
      </w:r>
    </w:p>
    <w:p w14:paraId="71F45FCF" w14:textId="19F1E476" w:rsidR="002E35C4" w:rsidRDefault="00C8519A" w:rsidP="009A1A40">
      <w:r>
        <w:t xml:space="preserve"> </w:t>
      </w:r>
      <w:r w:rsidR="00E72324" w:rsidRPr="00E72324">
        <w:t xml:space="preserve"> </w:t>
      </w:r>
      <w:bookmarkStart w:id="2" w:name="_Toc13821307"/>
      <w:bookmarkStart w:id="3" w:name="_Toc13823307"/>
      <w:r w:rsidR="002E35C4">
        <w:t xml:space="preserve">From the RAN WG4 </w:t>
      </w:r>
      <w:r w:rsidR="00B338B3">
        <w:t>objective</w:t>
      </w:r>
      <w:r w:rsidR="002E35C4">
        <w:t>, the follow</w:t>
      </w:r>
      <w:r w:rsidR="00A80884">
        <w:t>ing</w:t>
      </w:r>
      <w:r w:rsidR="002E35C4">
        <w:t xml:space="preserve"> aspects should be addressed:</w:t>
      </w:r>
    </w:p>
    <w:p w14:paraId="62CB91FB" w14:textId="7E221BB0" w:rsidR="00B338B3" w:rsidRDefault="00B338B3" w:rsidP="00B338B3">
      <w:pPr>
        <w:pStyle w:val="B1"/>
      </w:pPr>
      <w:r>
        <w:t>-</w:t>
      </w:r>
      <w:r>
        <w:tab/>
        <w:t>Channel raster;</w:t>
      </w:r>
    </w:p>
    <w:p w14:paraId="7070B35A" w14:textId="2CB88A45" w:rsidR="00B338B3" w:rsidRDefault="00B338B3" w:rsidP="00B338B3">
      <w:pPr>
        <w:pStyle w:val="B1"/>
      </w:pPr>
      <w:r>
        <w:t>-</w:t>
      </w:r>
      <w:r>
        <w:tab/>
        <w:t>UL shift;</w:t>
      </w:r>
    </w:p>
    <w:p w14:paraId="3E9D5262" w14:textId="3577B1A1" w:rsidR="00B338B3" w:rsidRDefault="00B338B3" w:rsidP="00B338B3">
      <w:pPr>
        <w:pStyle w:val="B1"/>
      </w:pPr>
      <w:r>
        <w:t>-</w:t>
      </w:r>
      <w:r>
        <w:tab/>
        <w:t xml:space="preserve">Sync </w:t>
      </w:r>
      <w:r w:rsidR="00C2330D">
        <w:t>pattern</w:t>
      </w:r>
      <w:r>
        <w:t>.</w:t>
      </w:r>
    </w:p>
    <w:p w14:paraId="061F7E26" w14:textId="238CEA21" w:rsidR="00B338B3" w:rsidRDefault="00B338B3" w:rsidP="009A1A40">
      <w:r>
        <w:t>In the following subsections we present our further considerations</w:t>
      </w:r>
      <w:r w:rsidR="00F07AA1">
        <w:t xml:space="preserve"> on channel raster and the synchronization pattern</w:t>
      </w:r>
      <w:r>
        <w:t>.</w:t>
      </w:r>
    </w:p>
    <w:p w14:paraId="6BB86221" w14:textId="24D19CA1" w:rsidR="00B338B3" w:rsidRDefault="00B338B3" w:rsidP="00B15B8A">
      <w:pPr>
        <w:pStyle w:val="Heading2"/>
      </w:pPr>
      <w:r>
        <w:t>2.1</w:t>
      </w:r>
      <w:r>
        <w:tab/>
        <w:t>Channel raster</w:t>
      </w:r>
    </w:p>
    <w:p w14:paraId="3EEB6258" w14:textId="78B5961B" w:rsidR="005D3B1F" w:rsidRDefault="005D3B1F" w:rsidP="005D3B1F">
      <w:pPr>
        <w:pStyle w:val="Heading3"/>
      </w:pPr>
      <w:r>
        <w:t>2.1.1</w:t>
      </w:r>
      <w:r>
        <w:tab/>
        <w:t>Background</w:t>
      </w:r>
    </w:p>
    <w:p w14:paraId="7D7F5C67" w14:textId="20141EB9" w:rsidR="00B338B3" w:rsidRDefault="00CE508C" w:rsidP="00B338B3">
      <w:r>
        <w:t xml:space="preserve">To align LTE and NR </w:t>
      </w:r>
      <w:r w:rsidR="00036EC5">
        <w:t>carrier</w:t>
      </w:r>
      <w:r>
        <w:t xml:space="preserve">, both carriers have to be configured with the same </w:t>
      </w:r>
      <w:r w:rsidR="001A7749">
        <w:t>centre frequencies</w:t>
      </w:r>
      <w:r>
        <w:t xml:space="preserve">, which </w:t>
      </w:r>
      <w:r w:rsidR="001A7749">
        <w:t>in turn</w:t>
      </w:r>
      <w:r>
        <w:t xml:space="preserve"> should be a</w:t>
      </w:r>
      <w:r w:rsidR="00036EC5">
        <w:t>n integer</w:t>
      </w:r>
      <w:r>
        <w:t xml:space="preserve"> multiple of the channel raster step of the corresponding LTE and NR bands. </w:t>
      </w:r>
      <w:r w:rsidR="00B15B8A">
        <w:t>While</w:t>
      </w:r>
      <w:r>
        <w:t xml:space="preserve"> the LTE band 48 has a channel raster of 100kHz</w:t>
      </w:r>
      <w:r w:rsidR="00B15B8A">
        <w:t xml:space="preserve">, the corresponding NR band </w:t>
      </w:r>
      <w:r>
        <w:t xml:space="preserve">n48 </w:t>
      </w:r>
      <w:r w:rsidR="00B15B8A">
        <w:t xml:space="preserve">follows so-called SCS based channel raster, which is either 15 or 30kHz (refer also to Annex B). </w:t>
      </w:r>
      <w:r w:rsidR="00BD07D7">
        <w:t>Based on that</w:t>
      </w:r>
      <w:r>
        <w:t xml:space="preserve">, one of the solutions not requiring any </w:t>
      </w:r>
      <w:r w:rsidR="00B338B3">
        <w:t>standardization</w:t>
      </w:r>
      <w:r>
        <w:t xml:space="preserve"> changes would be to consider </w:t>
      </w:r>
      <w:r w:rsidR="001A7749" w:rsidRPr="00414DAE">
        <w:t>F</w:t>
      </w:r>
      <w:r w:rsidR="001A7749" w:rsidRPr="00414DAE">
        <w:rPr>
          <w:vertAlign w:val="subscript"/>
        </w:rPr>
        <w:t>REF</w:t>
      </w:r>
      <w:r w:rsidR="001A7749">
        <w:t xml:space="preserve"> </w:t>
      </w:r>
      <w:r>
        <w:t xml:space="preserve">values at step </w:t>
      </w:r>
      <w:r w:rsidR="00BD07D7">
        <w:t xml:space="preserve">of </w:t>
      </w:r>
      <w:r>
        <w:t>300kHz</w:t>
      </w:r>
      <w:r w:rsidR="00BD07D7">
        <w:t xml:space="preserve"> for those carriers where DSS operation between LTE and NR is anticipated</w:t>
      </w:r>
      <w:r>
        <w:t>.</w:t>
      </w:r>
      <w:r w:rsidR="00BD07D7">
        <w:t xml:space="preserve"> For other carriers, using exclusively either LTE or NR, there will be no restrictions on how they can be configured.</w:t>
      </w:r>
      <w:r>
        <w:t xml:space="preserve"> </w:t>
      </w:r>
    </w:p>
    <w:p w14:paraId="72FAD19E" w14:textId="7F57BA89" w:rsidR="001F1BEB" w:rsidRDefault="001F1BEB" w:rsidP="001F1BEB">
      <w:pPr>
        <w:pStyle w:val="Observation"/>
      </w:pPr>
      <w:r>
        <w:t>Observation 1a:</w:t>
      </w:r>
      <w:r>
        <w:tab/>
        <w:t xml:space="preserve">300kHz raster does not require any further </w:t>
      </w:r>
      <w:r w:rsidR="00F60520">
        <w:t xml:space="preserve">standardization </w:t>
      </w:r>
      <w:r>
        <w:t>changes</w:t>
      </w:r>
      <w:r w:rsidR="00F60520">
        <w:t xml:space="preserve"> and thus can be used to align LTE and NR centre frequencies for those carriers where DSS operation is needed.</w:t>
      </w:r>
      <w:r>
        <w:t xml:space="preserve"> </w:t>
      </w:r>
    </w:p>
    <w:p w14:paraId="5895C774" w14:textId="129A47DD" w:rsidR="00A20A1F" w:rsidRDefault="00BD07D7" w:rsidP="00B338B3">
      <w:r>
        <w:t xml:space="preserve">Even though the solution with </w:t>
      </w:r>
      <w:r w:rsidR="001A7749" w:rsidRPr="00414DAE">
        <w:t>F</w:t>
      </w:r>
      <w:r w:rsidR="001A7749" w:rsidRPr="00414DAE">
        <w:rPr>
          <w:vertAlign w:val="subscript"/>
        </w:rPr>
        <w:t>REF</w:t>
      </w:r>
      <w:r>
        <w:t xml:space="preserve"> values at step of 300kHz does not require any further standardization changes in 3GPP, it is worth noting that </w:t>
      </w:r>
      <w:r w:rsidR="00140C25">
        <w:t>unlike other</w:t>
      </w:r>
      <w:r w:rsidR="00A20A1F">
        <w:t xml:space="preserve"> licensed bands where an operator receives a particular fixed chunk of spectrum, band 48/n48 spectrum is managed by so-called SAS entity. It allocates spectrum to operators accounting for </w:t>
      </w:r>
      <w:r w:rsidR="00A20A1F">
        <w:lastRenderedPageBreak/>
        <w:t xml:space="preserve">their requests, total number of operators working in a certain geographical area, and also other SAS entities. In other words, an operator simply does not know in advance which spectrum will be allocated, its size and the centre frequency. </w:t>
      </w:r>
    </w:p>
    <w:p w14:paraId="0D471047" w14:textId="4D463B3D" w:rsidR="00D14BA5" w:rsidRDefault="00A20A1F" w:rsidP="00B338B3">
      <w:r>
        <w:t xml:space="preserve">Figure 2.1-1 illustrates the problem by showing exemplary 10MHz and 20MHz allocations within 100MHz spectrum allocation of the band 48/n48. As can be seen from the top-most figure, there </w:t>
      </w:r>
      <w:r w:rsidR="00D14BA5">
        <w:t xml:space="preserve">are </w:t>
      </w:r>
      <w:r>
        <w:t xml:space="preserve">only certain channels, which </w:t>
      </w:r>
      <w:r w:rsidR="00D14BA5">
        <w:t>centre</w:t>
      </w:r>
      <w:r>
        <w:t xml:space="preserve"> frequencies </w:t>
      </w:r>
      <w:r w:rsidR="00D14BA5">
        <w:t xml:space="preserve">are aligned on the 300kHz raster (highlighted in red for the sake of simplicity). As an example, the following centre frequencies are aligned on the 300kHz raster – 3555, 3585, 3615, 3645 – and thus can be used for DSS between LTE and NR. However, as can be seen from the figure, there are only four 10MHz channels in 100MHz range that are aligned on the 300kHz raster. The problem gets even worse for 20MHz channels because there is only one channel with centre frequency 3600 that is aligned on the 300kHz raster.  </w:t>
      </w:r>
    </w:p>
    <w:p w14:paraId="43C3962B" w14:textId="1C3DA5CD" w:rsidR="00A20A1F" w:rsidRDefault="00D14BA5" w:rsidP="00B338B3">
      <w:r>
        <w:rPr>
          <w:noProof/>
        </w:rPr>
        <w:drawing>
          <wp:inline distT="0" distB="0" distL="0" distR="0" wp14:anchorId="73F5F614" wp14:editId="3B288330">
            <wp:extent cx="6122035" cy="452755"/>
            <wp:effectExtent l="0" t="0" r="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ase_10MHz.pdf"/>
                    <pic:cNvPicPr/>
                  </pic:nvPicPr>
                  <pic:blipFill>
                    <a:blip r:embed="rId9">
                      <a:extLst>
                        <a:ext uri="{28A0092B-C50C-407E-A947-70E740481C1C}">
                          <a14:useLocalDpi xmlns:a14="http://schemas.microsoft.com/office/drawing/2010/main" val="0"/>
                        </a:ext>
                      </a:extLst>
                    </a:blip>
                    <a:stretch>
                      <a:fillRect/>
                    </a:stretch>
                  </pic:blipFill>
                  <pic:spPr>
                    <a:xfrm>
                      <a:off x="0" y="0"/>
                      <a:ext cx="6122035" cy="452755"/>
                    </a:xfrm>
                    <a:prstGeom prst="rect">
                      <a:avLst/>
                    </a:prstGeom>
                  </pic:spPr>
                </pic:pic>
              </a:graphicData>
            </a:graphic>
          </wp:inline>
        </w:drawing>
      </w:r>
      <w:r w:rsidR="00A20A1F">
        <w:t xml:space="preserve"> </w:t>
      </w:r>
    </w:p>
    <w:p w14:paraId="040E6964" w14:textId="37EDD27B" w:rsidR="00D14BA5" w:rsidRDefault="00D14BA5" w:rsidP="00B338B3"/>
    <w:p w14:paraId="39B09885" w14:textId="7A73259D" w:rsidR="00D14BA5" w:rsidRDefault="00D14BA5" w:rsidP="00B338B3">
      <w:r>
        <w:rPr>
          <w:noProof/>
        </w:rPr>
        <w:drawing>
          <wp:inline distT="0" distB="0" distL="0" distR="0" wp14:anchorId="2E76EBA7" wp14:editId="6AE8849D">
            <wp:extent cx="6122035" cy="4584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ase_20MHz.pdf"/>
                    <pic:cNvPicPr/>
                  </pic:nvPicPr>
                  <pic:blipFill>
                    <a:blip r:embed="rId10">
                      <a:extLst>
                        <a:ext uri="{28A0092B-C50C-407E-A947-70E740481C1C}">
                          <a14:useLocalDpi xmlns:a14="http://schemas.microsoft.com/office/drawing/2010/main" val="0"/>
                        </a:ext>
                      </a:extLst>
                    </a:blip>
                    <a:stretch>
                      <a:fillRect/>
                    </a:stretch>
                  </pic:blipFill>
                  <pic:spPr>
                    <a:xfrm>
                      <a:off x="0" y="0"/>
                      <a:ext cx="6122035" cy="458470"/>
                    </a:xfrm>
                    <a:prstGeom prst="rect">
                      <a:avLst/>
                    </a:prstGeom>
                  </pic:spPr>
                </pic:pic>
              </a:graphicData>
            </a:graphic>
          </wp:inline>
        </w:drawing>
      </w:r>
    </w:p>
    <w:p w14:paraId="639F9D56" w14:textId="06DE1259" w:rsidR="00D14BA5" w:rsidRDefault="00D14BA5" w:rsidP="00D14BA5">
      <w:pPr>
        <w:pStyle w:val="TF"/>
      </w:pPr>
      <w:r>
        <w:t>Figure 2.1-1: Exemplary 10MHz and 20MHz channel allocations.</w:t>
      </w:r>
    </w:p>
    <w:p w14:paraId="14625413" w14:textId="2C2DD429" w:rsidR="001F1BEB" w:rsidRDefault="002E4814" w:rsidP="005D3B1F">
      <w:r>
        <w:t xml:space="preserve">Even though one could anticipate that the SAS entity might take care of allocating spectrum in a </w:t>
      </w:r>
      <w:r w:rsidR="00805F49">
        <w:t>preferred</w:t>
      </w:r>
      <w:r>
        <w:t xml:space="preserve"> way, there is no guarantee that the corresponding channel will be free, i.e. not taken by another SAS entity or not allocated to another operator. </w:t>
      </w:r>
      <w:r w:rsidR="005D3B1F">
        <w:t xml:space="preserve">In other words, the preferred channel still could be busy irrespective of the operator’s preference to get a particular channel.  </w:t>
      </w:r>
      <w:r w:rsidR="001F1BEB">
        <w:t xml:space="preserve">Another potential problem is when a particular carrier initially uses only LTE </w:t>
      </w:r>
      <w:r w:rsidR="00B37015">
        <w:t>with</w:t>
      </w:r>
      <w:r w:rsidR="001F1BEB">
        <w:t xml:space="preserve"> 100kHz raster</w:t>
      </w:r>
      <w:r w:rsidR="001A7749">
        <w:t xml:space="preserve">, but then </w:t>
      </w:r>
      <w:r w:rsidR="001F1BEB">
        <w:t>an operator decides to enable DSS thus requiring 300kHz raster alignment</w:t>
      </w:r>
      <w:r w:rsidR="001A7749">
        <w:t>. In this case</w:t>
      </w:r>
      <w:r w:rsidR="001F1BEB">
        <w:t>, the corresponding</w:t>
      </w:r>
      <w:r w:rsidR="005D3B1F">
        <w:t xml:space="preserve"> </w:t>
      </w:r>
      <w:r w:rsidR="001F1BEB">
        <w:t xml:space="preserve">carrier centre frequency </w:t>
      </w:r>
      <w:r w:rsidR="001A7749">
        <w:t xml:space="preserve">will </w:t>
      </w:r>
      <w:r w:rsidR="005D3B1F">
        <w:t>have to be re-allocated</w:t>
      </w:r>
      <w:r w:rsidR="001F1BEB">
        <w:t xml:space="preserve"> potentially </w:t>
      </w:r>
      <w:r w:rsidR="001A7749">
        <w:t>impacting</w:t>
      </w:r>
      <w:r w:rsidR="001F1BEB">
        <w:t xml:space="preserve"> other operators’ centre frequencies in the whole band 48/n48 spectrum range. </w:t>
      </w:r>
      <w:r w:rsidR="00BB068D">
        <w:t xml:space="preserve">As an example, 40MHz chunk of spectrum can be easily and fairly shared between four operators with 100kHz channel raster when only LTE is used, i.e. each operator will get 10MHz. </w:t>
      </w:r>
      <w:r w:rsidR="00036EC5">
        <w:t>However, o</w:t>
      </w:r>
      <w:r w:rsidR="00BB068D">
        <w:t xml:space="preserve">nce an operator decides to use NR and DSS requiring the channel raster to be an integer multiple of 300kHz, it </w:t>
      </w:r>
      <w:r w:rsidR="00805F49">
        <w:t>might</w:t>
      </w:r>
      <w:r w:rsidR="00BB068D">
        <w:t xml:space="preserve"> be impossible to accommodate four 10MHz channels without violating minimum guard band sizes.</w:t>
      </w:r>
      <w:r w:rsidR="00CE508C">
        <w:t xml:space="preserve">  </w:t>
      </w:r>
    </w:p>
    <w:p w14:paraId="5A173BE7" w14:textId="77777777" w:rsidR="002E4814" w:rsidRDefault="002E4814" w:rsidP="002E4814">
      <w:pPr>
        <w:pStyle w:val="Observation"/>
      </w:pPr>
      <w:r>
        <w:t>Observation 1b:</w:t>
      </w:r>
      <w:r>
        <w:tab/>
        <w:t>Band 48/n48 spectrum is managed by the SAS entity, and thus an operator cannot be sure that allocated spectrum will be on the 300kHz raster.</w:t>
      </w:r>
    </w:p>
    <w:p w14:paraId="732F2AC7" w14:textId="77777777" w:rsidR="005D3B1F" w:rsidRDefault="005D3B1F" w:rsidP="001F1BEB"/>
    <w:p w14:paraId="39151E4D" w14:textId="384CBE59" w:rsidR="005D3B1F" w:rsidRDefault="005D3B1F" w:rsidP="005D3B1F">
      <w:pPr>
        <w:pStyle w:val="Heading3"/>
      </w:pPr>
      <w:r>
        <w:t>2.1.2</w:t>
      </w:r>
      <w:r>
        <w:tab/>
        <w:t>Potential solutions</w:t>
      </w:r>
    </w:p>
    <w:p w14:paraId="13744CF9" w14:textId="217A06FF" w:rsidR="00303F93" w:rsidRDefault="00D3400A" w:rsidP="001F1BEB">
      <w:r>
        <w:t xml:space="preserve">Referring to </w:t>
      </w:r>
      <w:r w:rsidR="005D3B1F">
        <w:t>considerations</w:t>
      </w:r>
      <w:r w:rsidR="001B2982">
        <w:t xml:space="preserve"> presented in the previous section</w:t>
      </w:r>
      <w:r>
        <w:t xml:space="preserve">, </w:t>
      </w:r>
      <w:r w:rsidR="001B2982">
        <w:t xml:space="preserve">it is worth noting that </w:t>
      </w:r>
      <w:r>
        <w:t>the same problem was acknowledged during the DSS related WI for band 41/n41 frequency range</w:t>
      </w:r>
      <w:r w:rsidR="001B2982">
        <w:t xml:space="preserve">. </w:t>
      </w:r>
      <w:r w:rsidR="00F07458">
        <w:t>And a</w:t>
      </w:r>
      <w:r w:rsidR="001B2982">
        <w:t>s a straightforward solution to it,</w:t>
      </w:r>
      <w:r>
        <w:t xml:space="preserve"> 100kHz raster was added to a new band n90 (refer also to Annex B).</w:t>
      </w:r>
      <w:r w:rsidR="00303F93">
        <w:t xml:space="preserve"> While it would be logical to add 100kHz raster to band n48 definition in a similar way as it was done for band n41/n90, it is worth noting that it might trigger more specification and implementation changes. As also mentioned in </w:t>
      </w:r>
      <w:r w:rsidR="00303F93">
        <w:fldChar w:fldCharType="begin"/>
      </w:r>
      <w:r w:rsidR="00303F93">
        <w:instrText xml:space="preserve"> REF _Ref37344934 \r \h </w:instrText>
      </w:r>
      <w:r w:rsidR="00303F93">
        <w:fldChar w:fldCharType="separate"/>
      </w:r>
      <w:r w:rsidR="00303F93">
        <w:t>[8]</w:t>
      </w:r>
      <w:r w:rsidR="00303F93">
        <w:fldChar w:fldCharType="end"/>
      </w:r>
      <w:r w:rsidR="00303F93">
        <w:t>, the matter is that SSB reference frequencies for NR bands below 3GHz are designed accounting for the fact that its grid can be aligned with the channel grid including 100kHz raster. On the contrary to it, NR bands above 3GHz use purely SCS based SSB reference frequencies. For the sake of clarity, we present below an excerpt from TS 38.101-1 showing that the SSB reference frequencies follow different formulas for bands below and above 3GHz.</w:t>
      </w:r>
    </w:p>
    <w:p w14:paraId="413ECE38" w14:textId="1A9C2654" w:rsidR="00303F93" w:rsidRDefault="00303F93" w:rsidP="00303F93">
      <w:pPr>
        <w:pStyle w:val="TH"/>
      </w:pPr>
      <w:r>
        <w:t>Table 2.1.2-1: SS block reference frequency (</w:t>
      </w:r>
      <w:r w:rsidRPr="00303F93">
        <w:t>Table 5.4.3.1-1</w:t>
      </w:r>
      <w:r>
        <w:t xml:space="preserve"> from TS 38.101-1).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303F93" w:rsidRPr="001C0CC4" w14:paraId="6786CED0" w14:textId="77777777" w:rsidTr="00B642C3">
        <w:trPr>
          <w:jc w:val="center"/>
        </w:trPr>
        <w:tc>
          <w:tcPr>
            <w:tcW w:w="2401" w:type="dxa"/>
            <w:shd w:val="clear" w:color="auto" w:fill="auto"/>
            <w:vAlign w:val="center"/>
          </w:tcPr>
          <w:p w14:paraId="65943E92" w14:textId="77777777" w:rsidR="00303F93" w:rsidRPr="001C0CC4" w:rsidRDefault="00303F93" w:rsidP="00B642C3">
            <w:pPr>
              <w:pStyle w:val="TAH"/>
            </w:pPr>
            <w:r w:rsidRPr="001C0CC4">
              <w:t>Frequency range</w:t>
            </w:r>
          </w:p>
        </w:tc>
        <w:tc>
          <w:tcPr>
            <w:tcW w:w="3534" w:type="dxa"/>
            <w:shd w:val="clear" w:color="auto" w:fill="auto"/>
            <w:vAlign w:val="center"/>
          </w:tcPr>
          <w:p w14:paraId="033146BA" w14:textId="77777777" w:rsidR="00303F93" w:rsidRPr="001C0CC4" w:rsidRDefault="00303F93" w:rsidP="00B642C3">
            <w:pPr>
              <w:pStyle w:val="TAH"/>
            </w:pPr>
            <w:r w:rsidRPr="001C0CC4">
              <w:t>SS Block frequency position SS</w:t>
            </w:r>
            <w:r w:rsidRPr="001C0CC4">
              <w:rPr>
                <w:vertAlign w:val="subscript"/>
              </w:rPr>
              <w:t>REF</w:t>
            </w:r>
          </w:p>
        </w:tc>
        <w:tc>
          <w:tcPr>
            <w:tcW w:w="1927" w:type="dxa"/>
            <w:vAlign w:val="center"/>
          </w:tcPr>
          <w:p w14:paraId="1472FF53" w14:textId="77777777" w:rsidR="00303F93" w:rsidRPr="001C0CC4" w:rsidRDefault="00303F93" w:rsidP="00B642C3">
            <w:pPr>
              <w:pStyle w:val="TAH"/>
            </w:pPr>
            <w:r w:rsidRPr="001C0CC4">
              <w:t>GSCN</w:t>
            </w:r>
          </w:p>
        </w:tc>
        <w:tc>
          <w:tcPr>
            <w:tcW w:w="1995" w:type="dxa"/>
            <w:shd w:val="clear" w:color="auto" w:fill="auto"/>
            <w:vAlign w:val="center"/>
          </w:tcPr>
          <w:p w14:paraId="1AB9DE03" w14:textId="77777777" w:rsidR="00303F93" w:rsidRPr="001C0CC4" w:rsidRDefault="00303F93" w:rsidP="00B642C3">
            <w:pPr>
              <w:pStyle w:val="TAH"/>
            </w:pPr>
            <w:r w:rsidRPr="001C0CC4">
              <w:t>Range of GSCN</w:t>
            </w:r>
          </w:p>
        </w:tc>
      </w:tr>
      <w:tr w:rsidR="00303F93" w:rsidRPr="001C0CC4" w14:paraId="0DF936EA" w14:textId="77777777" w:rsidTr="00B642C3">
        <w:trPr>
          <w:jc w:val="center"/>
        </w:trPr>
        <w:tc>
          <w:tcPr>
            <w:tcW w:w="2401" w:type="dxa"/>
            <w:shd w:val="clear" w:color="auto" w:fill="auto"/>
            <w:vAlign w:val="center"/>
          </w:tcPr>
          <w:p w14:paraId="39B8E478" w14:textId="77777777" w:rsidR="00303F93" w:rsidRPr="001C0CC4" w:rsidRDefault="00303F93" w:rsidP="00B642C3">
            <w:pPr>
              <w:pStyle w:val="TAC"/>
              <w:rPr>
                <w:b/>
              </w:rPr>
            </w:pPr>
            <w:r w:rsidRPr="001C0CC4">
              <w:t>0 – 3000 MHz</w:t>
            </w:r>
          </w:p>
        </w:tc>
        <w:tc>
          <w:tcPr>
            <w:tcW w:w="3534" w:type="dxa"/>
            <w:shd w:val="clear" w:color="auto" w:fill="auto"/>
            <w:vAlign w:val="center"/>
          </w:tcPr>
          <w:p w14:paraId="0521A072" w14:textId="77777777" w:rsidR="00303F93" w:rsidRPr="001C0CC4" w:rsidRDefault="00303F93" w:rsidP="00B642C3">
            <w:pPr>
              <w:pStyle w:val="TAC"/>
            </w:pPr>
            <w:r w:rsidRPr="001C0CC4">
              <w:t>N * 1200kHz + M * 50 kHz,</w:t>
            </w:r>
          </w:p>
          <w:p w14:paraId="7614E883" w14:textId="77777777" w:rsidR="00303F93" w:rsidRPr="001C0CC4" w:rsidRDefault="00303F93" w:rsidP="00B642C3">
            <w:pPr>
              <w:pStyle w:val="TAC"/>
              <w:rPr>
                <w:b/>
              </w:rPr>
            </w:pPr>
            <w:r w:rsidRPr="001C0CC4">
              <w:t xml:space="preserve">N=1:2499, M </w:t>
            </w:r>
            <w:r w:rsidRPr="001C0CC4">
              <w:rPr>
                <w:lang w:val="sv-SE"/>
              </w:rPr>
              <w:t>ϵ</w:t>
            </w:r>
            <w:r w:rsidRPr="001C0CC4">
              <w:t xml:space="preserve"> {1,3,5} (Note 1)</w:t>
            </w:r>
          </w:p>
        </w:tc>
        <w:tc>
          <w:tcPr>
            <w:tcW w:w="1927" w:type="dxa"/>
            <w:vAlign w:val="center"/>
          </w:tcPr>
          <w:p w14:paraId="1B28E526" w14:textId="77777777" w:rsidR="00303F93" w:rsidRPr="001C0CC4" w:rsidRDefault="00303F93" w:rsidP="00B642C3">
            <w:pPr>
              <w:pStyle w:val="TAC"/>
            </w:pPr>
            <w:r w:rsidRPr="001C0CC4">
              <w:t>3N + (M-3)/2</w:t>
            </w:r>
          </w:p>
        </w:tc>
        <w:tc>
          <w:tcPr>
            <w:tcW w:w="1995" w:type="dxa"/>
            <w:shd w:val="clear" w:color="auto" w:fill="auto"/>
            <w:vAlign w:val="center"/>
          </w:tcPr>
          <w:p w14:paraId="0AEBAA84" w14:textId="77777777" w:rsidR="00303F93" w:rsidRPr="001C0CC4" w:rsidRDefault="00303F93" w:rsidP="00B642C3">
            <w:pPr>
              <w:pStyle w:val="TAC"/>
              <w:rPr>
                <w:b/>
              </w:rPr>
            </w:pPr>
            <w:r w:rsidRPr="001C0CC4">
              <w:t>2 – 7498</w:t>
            </w:r>
          </w:p>
        </w:tc>
      </w:tr>
      <w:tr w:rsidR="00303F93" w:rsidRPr="001C0CC4" w14:paraId="492C1A8D" w14:textId="77777777" w:rsidTr="00B642C3">
        <w:trPr>
          <w:jc w:val="center"/>
        </w:trPr>
        <w:tc>
          <w:tcPr>
            <w:tcW w:w="2401" w:type="dxa"/>
            <w:shd w:val="clear" w:color="auto" w:fill="auto"/>
            <w:vAlign w:val="center"/>
          </w:tcPr>
          <w:p w14:paraId="2CBC61E3" w14:textId="560124E3" w:rsidR="00303F93" w:rsidRPr="001C0CC4" w:rsidRDefault="000315F5" w:rsidP="00B642C3">
            <w:pPr>
              <w:pStyle w:val="TAC"/>
              <w:rPr>
                <w:b/>
              </w:rPr>
            </w:pPr>
            <w:r>
              <w:t>3</w:t>
            </w:r>
            <w:r w:rsidR="0094335E">
              <w:t>000</w:t>
            </w:r>
            <w:r w:rsidR="00303F93" w:rsidRPr="001C0CC4">
              <w:t xml:space="preserve"> – 24250 MHz</w:t>
            </w:r>
          </w:p>
        </w:tc>
        <w:tc>
          <w:tcPr>
            <w:tcW w:w="3534" w:type="dxa"/>
            <w:shd w:val="clear" w:color="auto" w:fill="auto"/>
            <w:vAlign w:val="center"/>
          </w:tcPr>
          <w:p w14:paraId="520401C1" w14:textId="77777777" w:rsidR="00303F93" w:rsidRPr="001C0CC4" w:rsidRDefault="00303F93" w:rsidP="00B642C3">
            <w:pPr>
              <w:pStyle w:val="TAC"/>
            </w:pPr>
            <w:r w:rsidRPr="001C0CC4">
              <w:t>3000 MHz + N * 1.44 MHz</w:t>
            </w:r>
          </w:p>
          <w:p w14:paraId="7EC41D1B" w14:textId="77777777" w:rsidR="00303F93" w:rsidRPr="001C0CC4" w:rsidRDefault="00303F93" w:rsidP="00B642C3">
            <w:pPr>
              <w:pStyle w:val="TAC"/>
              <w:rPr>
                <w:b/>
              </w:rPr>
            </w:pPr>
            <w:r w:rsidRPr="001C0CC4">
              <w:t>N = 0:14756</w:t>
            </w:r>
          </w:p>
        </w:tc>
        <w:tc>
          <w:tcPr>
            <w:tcW w:w="1927" w:type="dxa"/>
          </w:tcPr>
          <w:p w14:paraId="449D8666" w14:textId="77777777" w:rsidR="00303F93" w:rsidRPr="001C0CC4" w:rsidRDefault="00303F93" w:rsidP="00B642C3">
            <w:pPr>
              <w:pStyle w:val="TAC"/>
            </w:pPr>
            <w:r w:rsidRPr="001C0CC4">
              <w:t>7499 + N</w:t>
            </w:r>
          </w:p>
        </w:tc>
        <w:tc>
          <w:tcPr>
            <w:tcW w:w="1995" w:type="dxa"/>
            <w:shd w:val="clear" w:color="auto" w:fill="auto"/>
            <w:vAlign w:val="center"/>
          </w:tcPr>
          <w:p w14:paraId="6A39DEFA" w14:textId="77777777" w:rsidR="00303F93" w:rsidRPr="001C0CC4" w:rsidRDefault="00303F93" w:rsidP="00B642C3">
            <w:pPr>
              <w:pStyle w:val="TAC"/>
              <w:rPr>
                <w:b/>
              </w:rPr>
            </w:pPr>
            <w:r w:rsidRPr="001C0CC4">
              <w:t>7499 – 22255</w:t>
            </w:r>
          </w:p>
        </w:tc>
      </w:tr>
      <w:tr w:rsidR="00303F93" w:rsidRPr="001C0CC4" w14:paraId="694B1E31" w14:textId="77777777" w:rsidTr="00B642C3">
        <w:trPr>
          <w:jc w:val="center"/>
        </w:trPr>
        <w:tc>
          <w:tcPr>
            <w:tcW w:w="9857" w:type="dxa"/>
            <w:gridSpan w:val="4"/>
            <w:shd w:val="clear" w:color="auto" w:fill="auto"/>
            <w:vAlign w:val="center"/>
          </w:tcPr>
          <w:p w14:paraId="625726AE" w14:textId="77777777" w:rsidR="00303F93" w:rsidRDefault="00303F93" w:rsidP="00B642C3">
            <w:pPr>
              <w:pStyle w:val="TAN"/>
            </w:pPr>
            <w:r w:rsidRPr="001C0CC4">
              <w:t>NOTE 1:</w:t>
            </w:r>
            <w:r w:rsidRPr="001C0CC4">
              <w:tab/>
              <w:t xml:space="preserve">The default value for operating bands with </w:t>
            </w:r>
            <w:r w:rsidRPr="001C0CC4">
              <w:rPr>
                <w:rFonts w:hint="eastAsia"/>
                <w:lang w:eastAsia="zh-CN"/>
              </w:rPr>
              <w:t>which only support</w:t>
            </w:r>
            <w:r w:rsidRPr="001C0CC4">
              <w:rPr>
                <w:rFonts w:hint="eastAsia"/>
              </w:rPr>
              <w:t xml:space="preserve"> </w:t>
            </w:r>
            <w:r w:rsidRPr="001C0CC4">
              <w:t>SCS spaced channel raster(s) is M=3.</w:t>
            </w:r>
          </w:p>
          <w:p w14:paraId="3C03651F" w14:textId="04F0EFD6" w:rsidR="0094335E" w:rsidRPr="001C0CC4" w:rsidRDefault="0094335E" w:rsidP="000315F5">
            <w:pPr>
              <w:pStyle w:val="TAN"/>
              <w:ind w:left="0" w:firstLine="0"/>
            </w:pPr>
          </w:p>
        </w:tc>
      </w:tr>
    </w:tbl>
    <w:p w14:paraId="3845BB69" w14:textId="77777777" w:rsidR="00303F93" w:rsidRDefault="00303F93" w:rsidP="001F1BEB"/>
    <w:p w14:paraId="367A0095" w14:textId="58199523" w:rsidR="001F1BEB" w:rsidRDefault="006B4ADC" w:rsidP="001F1BEB">
      <w:r>
        <w:lastRenderedPageBreak/>
        <w:t xml:space="preserve">One potential way would be to extend existing formula for frequency range 3000 – 5000 MHz enabling more SSB reference frequencies that would be needed for 100kHz channel raster. However, that might be not acceptable due to the implementation status of NR bands n77, n78, and n79. </w:t>
      </w:r>
      <w:r w:rsidR="00C2398B">
        <w:t>Thus, one potential compromise could be to extend the formula for the whole range, 3000 – 5000 MHz, but make it applicable only to the 3550 – 3700 MHz range of band n48. Nevertheless, that will require further investigations on the exact specification and implementation impact with related pros and cons.</w:t>
      </w:r>
    </w:p>
    <w:p w14:paraId="0DE5C4D6" w14:textId="2B8E96D7" w:rsidR="00C2398B" w:rsidRDefault="00C2398B" w:rsidP="00522FA0">
      <w:pPr>
        <w:pStyle w:val="Observation"/>
      </w:pPr>
      <w:r>
        <w:t>Observation 2a:</w:t>
      </w:r>
      <w:r>
        <w:tab/>
        <w:t xml:space="preserve">Existing SSB reference frequencies for bands above 3GHz do not allow for </w:t>
      </w:r>
      <w:r w:rsidR="00522FA0">
        <w:t>placing channel at any arbitrary 100kHz raster point.</w:t>
      </w:r>
    </w:p>
    <w:p w14:paraId="4E685F01" w14:textId="6AE12BEA" w:rsidR="00C2398B" w:rsidRDefault="00C2398B" w:rsidP="00522FA0">
      <w:pPr>
        <w:pStyle w:val="Observation"/>
      </w:pPr>
      <w:r>
        <w:t>Observation 2b:</w:t>
      </w:r>
      <w:r w:rsidR="00522FA0">
        <w:tab/>
        <w:t>More SSB reference frequency points can be added (e.g. specifically to band n48), but that will require further investigations for exact specification and implementation impact.</w:t>
      </w:r>
    </w:p>
    <w:p w14:paraId="40EC82B2" w14:textId="77777777" w:rsidR="00A86ACF" w:rsidRDefault="00A86ACF" w:rsidP="00EE3DB6"/>
    <w:p w14:paraId="5BEBD32C" w14:textId="04B43843" w:rsidR="00C2398B" w:rsidRDefault="00F03905" w:rsidP="00EE3DB6">
      <w:r>
        <w:t xml:space="preserve">Another approach contemplated by companies is to use RB blanking. If the allocated spectrum is not on the 300kHz raster, then the channel centre frequency can be shifted right or left, and the corresponding RB should be "blanked" to ensure the minimum size of guard bands. </w:t>
      </w:r>
      <w:r w:rsidR="00A86ACF">
        <w:t xml:space="preserve">Referring to Figure 2.1-2, when the allocated spectrum is on the 300kHz raster, e.g. 3550 – 3560 MHz, then no RB blanking is needed. If an operator receives spectrum which is not on the 300kHz raster, e.g. 3560 – 3570 MHz, then it is possible to shift the centre frequency to the closest 300kHz raster which in this case would be 3564.9MHz. However, to ensure that the minimum size of guard bands, the corresponding RB should be "blanked". </w:t>
      </w:r>
      <w:r w:rsidR="00485DEE">
        <w:t xml:space="preserve">Of course, due to the reduction of one RB the resulting spectrum utilization will become worse, 82.8%. </w:t>
      </w:r>
    </w:p>
    <w:p w14:paraId="6FCEF7AA" w14:textId="66CD8899" w:rsidR="00A86ACF" w:rsidRDefault="00A86ACF" w:rsidP="00EE3DB6">
      <w:r>
        <w:rPr>
          <w:noProof/>
        </w:rPr>
        <w:drawing>
          <wp:inline distT="0" distB="0" distL="0" distR="0" wp14:anchorId="75FE39E8" wp14:editId="79F01575">
            <wp:extent cx="6122035" cy="862330"/>
            <wp:effectExtent l="0" t="0" r="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3555.eps"/>
                    <pic:cNvPicPr/>
                  </pic:nvPicPr>
                  <pic:blipFill>
                    <a:blip r:embed="rId11">
                      <a:extLst>
                        <a:ext uri="{28A0092B-C50C-407E-A947-70E740481C1C}">
                          <a14:useLocalDpi xmlns:a14="http://schemas.microsoft.com/office/drawing/2010/main" val="0"/>
                        </a:ext>
                      </a:extLst>
                    </a:blip>
                    <a:stretch>
                      <a:fillRect/>
                    </a:stretch>
                  </pic:blipFill>
                  <pic:spPr>
                    <a:xfrm>
                      <a:off x="0" y="0"/>
                      <a:ext cx="6122035" cy="862330"/>
                    </a:xfrm>
                    <a:prstGeom prst="rect">
                      <a:avLst/>
                    </a:prstGeom>
                  </pic:spPr>
                </pic:pic>
              </a:graphicData>
            </a:graphic>
          </wp:inline>
        </w:drawing>
      </w:r>
    </w:p>
    <w:p w14:paraId="24C39A3C" w14:textId="77777777" w:rsidR="00A86ACF" w:rsidRDefault="00A86ACF" w:rsidP="00EE3DB6">
      <w:r>
        <w:rPr>
          <w:noProof/>
        </w:rPr>
        <w:drawing>
          <wp:inline distT="0" distB="0" distL="0" distR="0" wp14:anchorId="27BFEF09" wp14:editId="0D0A2D19">
            <wp:extent cx="6122035" cy="861060"/>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3565.eps"/>
                    <pic:cNvPicPr/>
                  </pic:nvPicPr>
                  <pic:blipFill>
                    <a:blip r:embed="rId12">
                      <a:extLst>
                        <a:ext uri="{28A0092B-C50C-407E-A947-70E740481C1C}">
                          <a14:useLocalDpi xmlns:a14="http://schemas.microsoft.com/office/drawing/2010/main" val="0"/>
                        </a:ext>
                      </a:extLst>
                    </a:blip>
                    <a:stretch>
                      <a:fillRect/>
                    </a:stretch>
                  </pic:blipFill>
                  <pic:spPr>
                    <a:xfrm>
                      <a:off x="0" y="0"/>
                      <a:ext cx="6122035" cy="861060"/>
                    </a:xfrm>
                    <a:prstGeom prst="rect">
                      <a:avLst/>
                    </a:prstGeom>
                  </pic:spPr>
                </pic:pic>
              </a:graphicData>
            </a:graphic>
          </wp:inline>
        </w:drawing>
      </w:r>
    </w:p>
    <w:p w14:paraId="5B9D8B63" w14:textId="6C8E36D4" w:rsidR="00A86ACF" w:rsidRDefault="00A86ACF" w:rsidP="00A86ACF">
      <w:pPr>
        <w:pStyle w:val="TF"/>
      </w:pPr>
      <w:r>
        <w:t>Figure 2.1-2: RB blanking principle.</w:t>
      </w:r>
    </w:p>
    <w:p w14:paraId="24710216" w14:textId="7F00C549" w:rsidR="00A86ACF" w:rsidRDefault="00A86ACF" w:rsidP="00EE3DB6">
      <w:r>
        <w:t xml:space="preserve">While it seems like a feasible workaround, it bears noting that this approach is identical to one of the solutions for a more generic problem being discussed by 3GPP and known as non-standard channel sizes. As an example, if an operator has e.g. 7MHz spectrum, then a UE can be configured with 10MHz channel and the corresponding RBs would be blanked to make the actual scheduled allocation fit the exact channel. However, as further discussed and well summarized in </w:t>
      </w:r>
      <w:r>
        <w:fldChar w:fldCharType="begin"/>
      </w:r>
      <w:r>
        <w:instrText xml:space="preserve"> REF _Ref37349218 \r \h </w:instrText>
      </w:r>
      <w:r>
        <w:fldChar w:fldCharType="separate"/>
      </w:r>
      <w:r>
        <w:t>[10]</w:t>
      </w:r>
      <w:r>
        <w:fldChar w:fldCharType="end"/>
      </w:r>
      <w:r>
        <w:t>, one</w:t>
      </w:r>
      <w:r w:rsidRPr="00EE3DB6">
        <w:t xml:space="preserve"> problem with this approach is that 3GPP emission requirements are based on the channel </w:t>
      </w:r>
      <w:r>
        <w:t>bandwidth</w:t>
      </w:r>
      <w:r w:rsidRPr="00EE3DB6">
        <w:t xml:space="preserve">, not the allocated RBs. </w:t>
      </w:r>
      <w:r>
        <w:t>As a result,</w:t>
      </w:r>
      <w:r w:rsidRPr="00EE3DB6">
        <w:t xml:space="preserve"> the emissions requirements would be based on the wider channel </w:t>
      </w:r>
      <w:r>
        <w:t>bandwidth</w:t>
      </w:r>
      <w:r w:rsidRPr="00EE3DB6">
        <w:t xml:space="preserve"> </w:t>
      </w:r>
      <w:r>
        <w:t>and</w:t>
      </w:r>
      <w:r w:rsidRPr="00EE3DB6">
        <w:t xml:space="preserve"> there is no guarantee that regulatory emission requirements would be met</w:t>
      </w:r>
      <w:r>
        <w:t xml:space="preserve">. Thus, this approach might simply fail with legacy devices. It is also worth noting that 3GPP has been considering a new SI to investigate whether this solution is feasible or whether other approaches should be used </w:t>
      </w:r>
      <w:r>
        <w:fldChar w:fldCharType="begin"/>
      </w:r>
      <w:r>
        <w:instrText xml:space="preserve"> REF _Ref37349632 \r \h </w:instrText>
      </w:r>
      <w:r>
        <w:fldChar w:fldCharType="separate"/>
      </w:r>
      <w:r>
        <w:t>[11]</w:t>
      </w:r>
      <w:r>
        <w:fldChar w:fldCharType="end"/>
      </w:r>
      <w:r>
        <w:t xml:space="preserve">.  </w:t>
      </w:r>
    </w:p>
    <w:p w14:paraId="57EF9E7A" w14:textId="6C95081C" w:rsidR="002F77D7" w:rsidRDefault="002F77D7" w:rsidP="002F77D7">
      <w:pPr>
        <w:pStyle w:val="Observation"/>
      </w:pPr>
      <w:r>
        <w:t>Observation 3a:</w:t>
      </w:r>
      <w:r>
        <w:tab/>
        <w:t>A solution based on RB blanking might fail regulatory requirements because 3GPP emission requirements are based on the configured channel, not on the number allocated RBs.</w:t>
      </w:r>
    </w:p>
    <w:p w14:paraId="2C6516C7" w14:textId="338F7FD9" w:rsidR="002F77D7" w:rsidRDefault="002F77D7" w:rsidP="002F77D7">
      <w:pPr>
        <w:pStyle w:val="Observation"/>
      </w:pPr>
      <w:r>
        <w:t>Observation 3b:</w:t>
      </w:r>
      <w:r>
        <w:tab/>
        <w:t>3GPP considers a new Rel-17 SI to investigate whether RB blanking is a feasible approach.</w:t>
      </w:r>
    </w:p>
    <w:p w14:paraId="23287336" w14:textId="77777777" w:rsidR="002F77D7" w:rsidRDefault="002F77D7" w:rsidP="002F77D7"/>
    <w:p w14:paraId="0BF78726" w14:textId="6BA30FF7" w:rsidR="00B37015" w:rsidRDefault="001F1BEB" w:rsidP="0096195B">
      <w:pPr>
        <w:pStyle w:val="Proposal"/>
      </w:pPr>
      <w:bookmarkStart w:id="4" w:name="_Toc29903494"/>
      <w:bookmarkStart w:id="5" w:name="_Toc29903504"/>
      <w:bookmarkStart w:id="6" w:name="_Toc29905212"/>
      <w:bookmarkStart w:id="7" w:name="_Toc37428258"/>
      <w:r w:rsidRPr="009B2B66">
        <w:t>Proposal 1:</w:t>
      </w:r>
      <w:r w:rsidR="00B37015" w:rsidRPr="009B2B66">
        <w:tab/>
      </w:r>
      <w:bookmarkEnd w:id="4"/>
      <w:bookmarkEnd w:id="5"/>
      <w:bookmarkEnd w:id="6"/>
      <w:r w:rsidR="0096195B" w:rsidRPr="009B2B66">
        <w:t xml:space="preserve">Investigate further </w:t>
      </w:r>
      <w:r w:rsidR="00A7637D" w:rsidRPr="009B2B66">
        <w:t>solution</w:t>
      </w:r>
      <w:r w:rsidR="009B2B66">
        <w:t>s</w:t>
      </w:r>
      <w:r w:rsidR="00A7637D" w:rsidRPr="009B2B66">
        <w:t xml:space="preserve"> based on 100kHz raster</w:t>
      </w:r>
      <w:bookmarkStart w:id="8" w:name="_Toc31969676"/>
      <w:bookmarkStart w:id="9" w:name="_Toc31969698"/>
      <w:bookmarkStart w:id="10" w:name="_Toc31969719"/>
      <w:bookmarkStart w:id="11" w:name="_Toc32333245"/>
      <w:bookmarkStart w:id="12" w:name="_Toc32333370"/>
      <w:bookmarkStart w:id="13" w:name="_Toc32337291"/>
      <w:bookmarkStart w:id="14" w:name="_Toc32409468"/>
      <w:bookmarkStart w:id="15" w:name="_Toc32584690"/>
      <w:bookmarkStart w:id="16" w:name="_Toc37350202"/>
      <w:bookmarkStart w:id="17" w:name="_Toc37427888"/>
      <w:r w:rsidR="009B2B66">
        <w:t xml:space="preserve"> and RB blanking.</w:t>
      </w:r>
      <w:bookmarkEnd w:id="7"/>
      <w:bookmarkEnd w:id="8"/>
      <w:bookmarkEnd w:id="9"/>
      <w:bookmarkEnd w:id="10"/>
      <w:bookmarkEnd w:id="11"/>
      <w:bookmarkEnd w:id="12"/>
      <w:bookmarkEnd w:id="13"/>
      <w:bookmarkEnd w:id="14"/>
      <w:bookmarkEnd w:id="15"/>
      <w:bookmarkEnd w:id="16"/>
      <w:bookmarkEnd w:id="17"/>
    </w:p>
    <w:p w14:paraId="53C73B30" w14:textId="77777777" w:rsidR="00F07AA1" w:rsidRDefault="00F07AA1" w:rsidP="00F07AA1"/>
    <w:p w14:paraId="6C75133B" w14:textId="319136A1" w:rsidR="00B338B3" w:rsidRDefault="00B338B3" w:rsidP="00B15B8A">
      <w:pPr>
        <w:pStyle w:val="Heading2"/>
      </w:pPr>
      <w:r>
        <w:lastRenderedPageBreak/>
        <w:t>2.</w:t>
      </w:r>
      <w:r w:rsidR="009B2B66">
        <w:t>2</w:t>
      </w:r>
      <w:r>
        <w:tab/>
        <w:t xml:space="preserve">Sync </w:t>
      </w:r>
      <w:r w:rsidR="00C2330D">
        <w:t>pattern</w:t>
      </w:r>
    </w:p>
    <w:p w14:paraId="4F63F323" w14:textId="5A04F40C" w:rsidR="0011713D" w:rsidRDefault="0011713D" w:rsidP="0011713D">
      <w:pPr>
        <w:pStyle w:val="Heading3"/>
      </w:pPr>
      <w:r>
        <w:t>2.</w:t>
      </w:r>
      <w:r w:rsidR="009B2B66">
        <w:t>2</w:t>
      </w:r>
      <w:r>
        <w:t>.1</w:t>
      </w:r>
      <w:r>
        <w:tab/>
        <w:t>Background</w:t>
      </w:r>
    </w:p>
    <w:p w14:paraId="171643A3" w14:textId="0E7F942B" w:rsidR="00354DF5" w:rsidRDefault="00BA7CE1" w:rsidP="00354DF5">
      <w:r>
        <w:t>As discussed during the RAN4#92bis and RAN4#93 meetings, there can be overlaps between the LTE CRS and NR SSB transmissions</w:t>
      </w:r>
      <w:r w:rsidR="00210F00">
        <w:t xml:space="preserve"> </w:t>
      </w:r>
      <w:r w:rsidR="00210F00">
        <w:fldChar w:fldCharType="begin"/>
      </w:r>
      <w:r w:rsidR="00210F00">
        <w:instrText xml:space="preserve"> REF _Ref29903718 \r \h </w:instrText>
      </w:r>
      <w:r w:rsidR="00210F00">
        <w:fldChar w:fldCharType="separate"/>
      </w:r>
      <w:r w:rsidR="00210F00">
        <w:t>[3]</w:t>
      </w:r>
      <w:r w:rsidR="00210F00">
        <w:fldChar w:fldCharType="end"/>
      </w:r>
      <w:r w:rsidR="00210F00">
        <w:fldChar w:fldCharType="begin"/>
      </w:r>
      <w:r w:rsidR="00210F00">
        <w:instrText xml:space="preserve"> REF _Ref29903720 \r \h </w:instrText>
      </w:r>
      <w:r w:rsidR="00210F00">
        <w:fldChar w:fldCharType="separate"/>
      </w:r>
      <w:r w:rsidR="00210F00">
        <w:t>[4]</w:t>
      </w:r>
      <w:r w:rsidR="00210F00">
        <w:fldChar w:fldCharType="end"/>
      </w:r>
      <w:r>
        <w:t xml:space="preserve">. </w:t>
      </w:r>
      <w:r w:rsidR="00354DF5">
        <w:t>As can be see</w:t>
      </w:r>
      <w:r w:rsidR="00C2330D">
        <w:t>n</w:t>
      </w:r>
      <w:r w:rsidR="00354DF5">
        <w:t xml:space="preserve"> from the Figure 2.3-1 below, </w:t>
      </w:r>
      <w:r w:rsidR="004A51EA">
        <w:t xml:space="preserve">existing band n48 synchronization pattern C still can work </w:t>
      </w:r>
      <w:r w:rsidR="00C2330D">
        <w:t>for 1 and 2 port LTE transmission because</w:t>
      </w:r>
      <w:r w:rsidR="004A51EA">
        <w:t xml:space="preserve"> the corresponding NR SSB can be transmitted in LTE OFDM symbols #1-2 and #8-9. However, if LTE uses 4 antenna port transmission, then all the </w:t>
      </w:r>
      <w:r w:rsidR="00354DF5">
        <w:t xml:space="preserve">sync pattern C </w:t>
      </w:r>
      <w:r w:rsidR="004A51EA">
        <w:t xml:space="preserve">NR SSB transmission opportunities overlap with the LTE CRS symbols. </w:t>
      </w:r>
      <w:r w:rsidR="00354DF5">
        <w:t>One solution to this problem is to introduce sync pattern B for band n48</w:t>
      </w:r>
      <w:r w:rsidR="00C2330D">
        <w:t>.</w:t>
      </w:r>
      <w:r w:rsidR="00354DF5">
        <w:t xml:space="preserve"> Referring to the same Figure 2.3-1, the sync pattern B NR SSB can be transmitted in LTE OFDM symbols #2-3 even if the 4-port LTE transmission is used.</w:t>
      </w:r>
    </w:p>
    <w:p w14:paraId="5A3F1768" w14:textId="4C2D89AC" w:rsidR="00210F00" w:rsidRDefault="00210F00" w:rsidP="00B338B3"/>
    <w:p w14:paraId="47F80A98" w14:textId="0CB77D91" w:rsidR="00210F00" w:rsidRDefault="00C4013E" w:rsidP="00354DF5">
      <w:pPr>
        <w:jc w:val="center"/>
      </w:pPr>
      <w:r>
        <w:rPr>
          <w:noProof/>
        </w:rPr>
        <w:drawing>
          <wp:inline distT="0" distB="0" distL="0" distR="0" wp14:anchorId="7658D580" wp14:editId="59836A9E">
            <wp:extent cx="4364796" cy="2039108"/>
            <wp:effectExtent l="0" t="0" r="444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ymbols.eps"/>
                    <pic:cNvPicPr/>
                  </pic:nvPicPr>
                  <pic:blipFill>
                    <a:blip r:embed="rId13">
                      <a:extLst>
                        <a:ext uri="{28A0092B-C50C-407E-A947-70E740481C1C}">
                          <a14:useLocalDpi xmlns:a14="http://schemas.microsoft.com/office/drawing/2010/main" val="0"/>
                        </a:ext>
                      </a:extLst>
                    </a:blip>
                    <a:stretch>
                      <a:fillRect/>
                    </a:stretch>
                  </pic:blipFill>
                  <pic:spPr>
                    <a:xfrm>
                      <a:off x="0" y="0"/>
                      <a:ext cx="4384322" cy="2048230"/>
                    </a:xfrm>
                    <a:prstGeom prst="rect">
                      <a:avLst/>
                    </a:prstGeom>
                  </pic:spPr>
                </pic:pic>
              </a:graphicData>
            </a:graphic>
          </wp:inline>
        </w:drawing>
      </w:r>
    </w:p>
    <w:p w14:paraId="1654083F" w14:textId="5920A182" w:rsidR="00C4013E" w:rsidRDefault="00C4013E" w:rsidP="00354DF5">
      <w:pPr>
        <w:pStyle w:val="TF"/>
      </w:pPr>
      <w:r>
        <w:t xml:space="preserve">Figure 2.3-1: </w:t>
      </w:r>
      <w:r w:rsidR="00354DF5">
        <w:t>LTE CRS and NR SSB transmissions for 1ms sub-frame.</w:t>
      </w:r>
    </w:p>
    <w:p w14:paraId="470C6A30" w14:textId="04D4C866" w:rsidR="00C4013E" w:rsidRDefault="00C4013E" w:rsidP="00B338B3"/>
    <w:p w14:paraId="3D843725" w14:textId="7E7133EE" w:rsidR="0011713D" w:rsidRDefault="0011713D" w:rsidP="0011713D">
      <w:pPr>
        <w:pStyle w:val="Heading3"/>
      </w:pPr>
      <w:r>
        <w:t>2.</w:t>
      </w:r>
      <w:r w:rsidR="009B2B66">
        <w:t>2</w:t>
      </w:r>
      <w:r>
        <w:t>.2</w:t>
      </w:r>
      <w:r>
        <w:tab/>
        <w:t>Potential solutions</w:t>
      </w:r>
    </w:p>
    <w:p w14:paraId="7218A940" w14:textId="4FA30F06" w:rsidR="00354DF5" w:rsidRDefault="00354DF5" w:rsidP="00B338B3">
      <w:r>
        <w:t xml:space="preserve">One of the </w:t>
      </w:r>
      <w:r w:rsidR="004D0CDF">
        <w:t>potential</w:t>
      </w:r>
      <w:r>
        <w:t xml:space="preserve"> solutions to avoid LTE CRS and NR SSB overlaps </w:t>
      </w:r>
      <w:r w:rsidR="00C2330D">
        <w:t>is</w:t>
      </w:r>
      <w:r>
        <w:t xml:space="preserve"> to leverage LTE MBSFN sub-frames so that LTE CRS can be muted in those sub-frames where NR SSB is expected. However, the problem is that LTE MBSFN configuration allows to mute only specific sub-frames, which are not the ones where NR SSB can be sent. Figure 2.3-2 below presents TDD configurations #1 and #2 considered by the CBRS alliance for band 48/n48. The LTE MBSFN can be enabled for sub-frames #3-4 and #7-8; but the NR SSB can be transmitted only in the first symbols of the </w:t>
      </w:r>
      <w:r w:rsidR="007D1E7F">
        <w:t xml:space="preserve">half-sub-frame. </w:t>
      </w:r>
      <w:r>
        <w:t xml:space="preserve"> </w:t>
      </w:r>
    </w:p>
    <w:p w14:paraId="205DE21C" w14:textId="798C508A" w:rsidR="00354DF5" w:rsidRDefault="00354DF5" w:rsidP="00354DF5">
      <w:pPr>
        <w:jc w:val="center"/>
      </w:pPr>
      <w:r>
        <w:rPr>
          <w:noProof/>
        </w:rPr>
        <w:drawing>
          <wp:inline distT="0" distB="0" distL="0" distR="0" wp14:anchorId="15BA8910" wp14:editId="76AE4A72">
            <wp:extent cx="4152789" cy="1640177"/>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rames.eps"/>
                    <pic:cNvPicPr/>
                  </pic:nvPicPr>
                  <pic:blipFill>
                    <a:blip r:embed="rId14">
                      <a:extLst>
                        <a:ext uri="{28A0092B-C50C-407E-A947-70E740481C1C}">
                          <a14:useLocalDpi xmlns:a14="http://schemas.microsoft.com/office/drawing/2010/main" val="0"/>
                        </a:ext>
                      </a:extLst>
                    </a:blip>
                    <a:stretch>
                      <a:fillRect/>
                    </a:stretch>
                  </pic:blipFill>
                  <pic:spPr>
                    <a:xfrm>
                      <a:off x="0" y="0"/>
                      <a:ext cx="4185589" cy="1653132"/>
                    </a:xfrm>
                    <a:prstGeom prst="rect">
                      <a:avLst/>
                    </a:prstGeom>
                  </pic:spPr>
                </pic:pic>
              </a:graphicData>
            </a:graphic>
          </wp:inline>
        </w:drawing>
      </w:r>
    </w:p>
    <w:p w14:paraId="4A79737C" w14:textId="5D2C0BDF" w:rsidR="000A2D66" w:rsidRDefault="00354DF5" w:rsidP="000A2D66">
      <w:pPr>
        <w:pStyle w:val="TF"/>
      </w:pPr>
      <w:r>
        <w:t>Figure 2.3-2: LTE MBSFN and NR SSB transmissions for 10ms frame.</w:t>
      </w:r>
    </w:p>
    <w:p w14:paraId="7DD0583A" w14:textId="77777777" w:rsidR="000A2D66" w:rsidRDefault="000A2D66" w:rsidP="000A2D66"/>
    <w:p w14:paraId="2002E598" w14:textId="6736D3CA" w:rsidR="000A2D66" w:rsidRDefault="000A2D66" w:rsidP="000A2D66">
      <w:pPr>
        <w:pStyle w:val="Observation"/>
      </w:pPr>
      <w:r>
        <w:t>Observation 3a:</w:t>
      </w:r>
      <w:r>
        <w:tab/>
        <w:t xml:space="preserve">NR sync pattern C can work with 1-2 port LTE deployments, but 4-port LTE </w:t>
      </w:r>
      <w:r w:rsidR="00357C56">
        <w:t xml:space="preserve">CRS </w:t>
      </w:r>
      <w:r>
        <w:t>transmission will always collide with NR SSB.</w:t>
      </w:r>
    </w:p>
    <w:p w14:paraId="54677511" w14:textId="1458EAD4" w:rsidR="000A2D66" w:rsidRDefault="000A2D66" w:rsidP="000A2D66">
      <w:pPr>
        <w:pStyle w:val="Observation"/>
      </w:pPr>
      <w:r>
        <w:lastRenderedPageBreak/>
        <w:t>Observation 3b:</w:t>
      </w:r>
      <w:r>
        <w:tab/>
        <w:t>NR sync pattern B can work with 4-port LTE deployments.</w:t>
      </w:r>
    </w:p>
    <w:p w14:paraId="323588F4" w14:textId="44A2034B" w:rsidR="000A2D66" w:rsidRDefault="000A2D66" w:rsidP="000A2D66">
      <w:pPr>
        <w:pStyle w:val="Observation"/>
      </w:pPr>
      <w:r>
        <w:t>Observation 3c:</w:t>
      </w:r>
      <w:r>
        <w:tab/>
        <w:t xml:space="preserve">Since candidate LTE MBSFN sub-frames do not overlap with OFDM symbols where NR SSB is transmitted, LTE MBSFN cannot be considered as a viable </w:t>
      </w:r>
      <w:r w:rsidR="00357C56">
        <w:t>solution to avoid overlaps (unless some further changes are introduced impacting other WGs)</w:t>
      </w:r>
      <w:r>
        <w:t>.</w:t>
      </w:r>
      <w:r>
        <w:tab/>
      </w:r>
    </w:p>
    <w:p w14:paraId="3833B0D8" w14:textId="486AC9AC" w:rsidR="008F719E" w:rsidRDefault="007D1E7F" w:rsidP="00B338B3">
      <w:r>
        <w:t xml:space="preserve">Based on the presented considerations, </w:t>
      </w:r>
      <w:r w:rsidR="008F719E">
        <w:t xml:space="preserve">the most flexible solution would be to consider sync pattern B for band n48 so that 4-port LTE deployments can also be used. </w:t>
      </w:r>
      <w:r w:rsidR="00202C53">
        <w:t>As</w:t>
      </w:r>
      <w:r w:rsidR="008F719E">
        <w:t xml:space="preserve"> discussed earlier in RAN WG4, the only concern is that band n48 overlaps with e.g. band n77, which uses sync pattern C. </w:t>
      </w:r>
      <w:r w:rsidR="00DC7D7B">
        <w:t>On the one hand, band n48 is only for US market and band n77 is deployed in EU region, so there should be no conflict. On the other hand,</w:t>
      </w:r>
      <w:r w:rsidR="00202C53">
        <w:t xml:space="preserve"> s</w:t>
      </w:r>
      <w:r w:rsidR="008F719E">
        <w:t xml:space="preserve">ince a UE does not know band ID before it gets a sync and reads system information, it will have no choice but to test for both sync pattern B and C while scanning </w:t>
      </w:r>
      <w:r w:rsidR="008F719E" w:rsidRPr="008F719E">
        <w:t>3550–3700 MHz</w:t>
      </w:r>
      <w:r w:rsidR="008F719E">
        <w:t xml:space="preserve"> frequency range. Nevertheless, our understanding is that it will not cause </w:t>
      </w:r>
      <w:r w:rsidR="00202C53">
        <w:t xml:space="preserve">any </w:t>
      </w:r>
      <w:r w:rsidR="007F52C6">
        <w:t xml:space="preserve">serious </w:t>
      </w:r>
      <w:r w:rsidR="00202C53">
        <w:t xml:space="preserve">problem because there are other cases with overlapping bands where different patterns can be used. </w:t>
      </w:r>
      <w:r w:rsidR="007F52C6">
        <w:t>H</w:t>
      </w:r>
      <w:r w:rsidR="00202C53">
        <w:t xml:space="preserve">aving different sync patterns in the same frequency range might increase initial search time and cell selection process during the cold start, but once a UE camps on the </w:t>
      </w:r>
      <w:r w:rsidR="00DC7D7B">
        <w:t xml:space="preserve">operator </w:t>
      </w:r>
      <w:r w:rsidR="00202C53">
        <w:t>serving cell, it will follow cell re-selection process and frequencies indicated by a particular operator.</w:t>
      </w:r>
      <w:r w:rsidR="00DC7D7B">
        <w:t xml:space="preserve"> In the </w:t>
      </w:r>
      <w:r w:rsidR="005F74B2">
        <w:t>worst-case</w:t>
      </w:r>
      <w:r w:rsidR="00DC7D7B">
        <w:t xml:space="preserve"> scenario, even if a UE fails to camp on e.g. band n48 or n77 because it does not find the synchronization signal, it will search for other bands and RATs</w:t>
      </w:r>
      <w:r w:rsidR="001B33E6">
        <w:t xml:space="preserve">. </w:t>
      </w:r>
    </w:p>
    <w:p w14:paraId="00ED7E48" w14:textId="1864DD71" w:rsidR="00354DF5" w:rsidRDefault="007D1E7F" w:rsidP="007D1E7F">
      <w:pPr>
        <w:pStyle w:val="Proposal"/>
      </w:pPr>
      <w:bookmarkStart w:id="18" w:name="_Toc29905213"/>
      <w:bookmarkStart w:id="19" w:name="_Toc31969679"/>
      <w:bookmarkStart w:id="20" w:name="_Toc31969701"/>
      <w:bookmarkStart w:id="21" w:name="_Toc31969722"/>
      <w:bookmarkStart w:id="22" w:name="_Toc32333248"/>
      <w:bookmarkStart w:id="23" w:name="_Toc32333373"/>
      <w:bookmarkStart w:id="24" w:name="_Toc32337294"/>
      <w:bookmarkStart w:id="25" w:name="_Toc32409471"/>
      <w:bookmarkStart w:id="26" w:name="_Toc32584693"/>
      <w:bookmarkStart w:id="27" w:name="_Toc37350204"/>
      <w:bookmarkStart w:id="28" w:name="_Toc37427889"/>
      <w:bookmarkStart w:id="29" w:name="_Toc37428259"/>
      <w:r w:rsidRPr="007F52C6">
        <w:t xml:space="preserve">Proposal </w:t>
      </w:r>
      <w:r w:rsidR="009B2B66">
        <w:t>2</w:t>
      </w:r>
      <w:r w:rsidRPr="007F52C6">
        <w:t>:</w:t>
      </w:r>
      <w:r w:rsidR="00B37015" w:rsidRPr="007F52C6">
        <w:tab/>
      </w:r>
      <w:r w:rsidR="005F74B2" w:rsidRPr="007F52C6">
        <w:t>Adopt</w:t>
      </w:r>
      <w:r w:rsidRPr="007F52C6">
        <w:t xml:space="preserve"> sync pattern B </w:t>
      </w:r>
      <w:r w:rsidR="005F74B2" w:rsidRPr="007F52C6">
        <w:t>for</w:t>
      </w:r>
      <w:r w:rsidRPr="007F52C6">
        <w:t xml:space="preserve"> band n48 definition.</w:t>
      </w:r>
      <w:bookmarkEnd w:id="18"/>
      <w:bookmarkEnd w:id="19"/>
      <w:bookmarkEnd w:id="20"/>
      <w:bookmarkEnd w:id="21"/>
      <w:bookmarkEnd w:id="22"/>
      <w:bookmarkEnd w:id="23"/>
      <w:bookmarkEnd w:id="24"/>
      <w:bookmarkEnd w:id="25"/>
      <w:bookmarkEnd w:id="26"/>
      <w:bookmarkEnd w:id="27"/>
      <w:bookmarkEnd w:id="28"/>
      <w:bookmarkEnd w:id="29"/>
    </w:p>
    <w:bookmarkEnd w:id="2"/>
    <w:bookmarkEnd w:id="3"/>
    <w:p w14:paraId="34C99636" w14:textId="77777777" w:rsidR="008E7986" w:rsidRDefault="008E7986" w:rsidP="008E7986">
      <w:pPr>
        <w:pStyle w:val="Heading1"/>
      </w:pPr>
      <w:r>
        <w:t>3</w:t>
      </w:r>
      <w:r>
        <w:tab/>
        <w:t>Conclusions</w:t>
      </w:r>
    </w:p>
    <w:p w14:paraId="6F3027FC" w14:textId="7F346EEB" w:rsidR="00BA300B" w:rsidRDefault="007771CF" w:rsidP="006F6DB8">
      <w:r>
        <w:t>In this discussion paper we have presented our further views on the three major aspects needed for the dynamic spectrum sharing between LTE and NR on band n48. As a summary of our paper, our proposals are:</w:t>
      </w:r>
    </w:p>
    <w:p w14:paraId="25068B61" w14:textId="77777777" w:rsidR="00F07AA1" w:rsidRDefault="0062595A">
      <w:pPr>
        <w:pStyle w:val="TOC1"/>
        <w:rPr>
          <w:rFonts w:asciiTheme="minorHAnsi" w:eastAsiaTheme="minorEastAsia" w:hAnsiTheme="minorHAnsi" w:cstheme="minorBidi"/>
          <w:b w:val="0"/>
          <w:bCs w:val="0"/>
          <w:noProof/>
          <w:sz w:val="24"/>
          <w:szCs w:val="24"/>
          <w:lang w:val="de-DE" w:eastAsia="en-GB"/>
        </w:rPr>
      </w:pPr>
      <w:r>
        <w:rPr>
          <w:b w:val="0"/>
          <w:bCs w:val="0"/>
        </w:rPr>
        <w:fldChar w:fldCharType="begin"/>
      </w:r>
      <w:r>
        <w:rPr>
          <w:b w:val="0"/>
          <w:bCs w:val="0"/>
        </w:rPr>
        <w:instrText xml:space="preserve"> TOC \n \t "Proposal,1" </w:instrText>
      </w:r>
      <w:r>
        <w:rPr>
          <w:b w:val="0"/>
          <w:bCs w:val="0"/>
        </w:rPr>
        <w:fldChar w:fldCharType="separate"/>
      </w:r>
      <w:r w:rsidR="00F07AA1">
        <w:rPr>
          <w:noProof/>
        </w:rPr>
        <w:t>Proposal 1a:</w:t>
      </w:r>
      <w:r w:rsidR="00F07AA1">
        <w:rPr>
          <w:rFonts w:asciiTheme="minorHAnsi" w:eastAsiaTheme="minorEastAsia" w:hAnsiTheme="minorHAnsi" w:cstheme="minorBidi"/>
          <w:b w:val="0"/>
          <w:bCs w:val="0"/>
          <w:noProof/>
          <w:sz w:val="24"/>
          <w:szCs w:val="24"/>
          <w:lang w:val="de-DE" w:eastAsia="en-GB"/>
        </w:rPr>
        <w:tab/>
      </w:r>
      <w:r w:rsidR="00F07AA1">
        <w:rPr>
          <w:noProof/>
        </w:rPr>
        <w:t>Investigate further solutions based on 100kHz raster and RB blanking.</w:t>
      </w:r>
    </w:p>
    <w:p w14:paraId="071DD15F" w14:textId="77777777" w:rsidR="00F07AA1" w:rsidRDefault="00F07AA1">
      <w:pPr>
        <w:pStyle w:val="TOC1"/>
        <w:rPr>
          <w:rFonts w:asciiTheme="minorHAnsi" w:eastAsiaTheme="minorEastAsia" w:hAnsiTheme="minorHAnsi" w:cstheme="minorBidi"/>
          <w:b w:val="0"/>
          <w:bCs w:val="0"/>
          <w:noProof/>
          <w:sz w:val="24"/>
          <w:szCs w:val="24"/>
          <w:lang w:val="de-DE" w:eastAsia="en-GB"/>
        </w:rPr>
      </w:pPr>
      <w:r>
        <w:rPr>
          <w:noProof/>
        </w:rPr>
        <w:t>Proposal 2:</w:t>
      </w:r>
      <w:r>
        <w:rPr>
          <w:rFonts w:asciiTheme="minorHAnsi" w:eastAsiaTheme="minorEastAsia" w:hAnsiTheme="minorHAnsi" w:cstheme="minorBidi"/>
          <w:b w:val="0"/>
          <w:bCs w:val="0"/>
          <w:noProof/>
          <w:sz w:val="24"/>
          <w:szCs w:val="24"/>
          <w:lang w:val="de-DE" w:eastAsia="en-GB"/>
        </w:rPr>
        <w:tab/>
      </w:r>
      <w:r>
        <w:rPr>
          <w:noProof/>
        </w:rPr>
        <w:t>Adopt sync pattern B for band n48 definition.</w:t>
      </w:r>
    </w:p>
    <w:p w14:paraId="769CC3B8" w14:textId="1DF5E7C8" w:rsidR="0062595A" w:rsidRDefault="0062595A" w:rsidP="00193345">
      <w:r>
        <w:fldChar w:fldCharType="end"/>
      </w:r>
    </w:p>
    <w:p w14:paraId="05CC6F0A" w14:textId="39DBDEB1" w:rsidR="005E69AE" w:rsidRDefault="005E69AE" w:rsidP="0062595A">
      <w:pPr>
        <w:spacing w:after="0"/>
      </w:pPr>
    </w:p>
    <w:p w14:paraId="4D133CD8" w14:textId="16EE3E65" w:rsidR="00276EE4" w:rsidRPr="003A0483" w:rsidRDefault="005E69AE" w:rsidP="00193345">
      <w:pPr>
        <w:pStyle w:val="Heading1"/>
      </w:pPr>
      <w:r>
        <w:t>4</w:t>
      </w:r>
      <w:r>
        <w:tab/>
        <w:t>References</w:t>
      </w:r>
    </w:p>
    <w:p w14:paraId="5954CF31" w14:textId="1D391A5B" w:rsidR="00887FBB" w:rsidRPr="00887FBB" w:rsidRDefault="00887FBB" w:rsidP="00276EE4">
      <w:pPr>
        <w:pStyle w:val="EX"/>
      </w:pPr>
      <w:bookmarkStart w:id="30" w:name="_Ref29900504"/>
      <w:bookmarkStart w:id="31" w:name="_Ref13820109"/>
      <w:r w:rsidRPr="00887FBB">
        <w:t xml:space="preserve">RP-182883, </w:t>
      </w:r>
      <w:r>
        <w:t>"</w:t>
      </w:r>
      <w:r w:rsidRPr="00887FBB">
        <w:t>New WI proposal: LTE/NR spectrum sharing in Band 41/n41</w:t>
      </w:r>
      <w:r>
        <w:t>"</w:t>
      </w:r>
      <w:r w:rsidRPr="00887FBB">
        <w:t>, KDDI Corporation</w:t>
      </w:r>
      <w:bookmarkEnd w:id="30"/>
    </w:p>
    <w:p w14:paraId="4F065A1E" w14:textId="13705C0B" w:rsidR="00547A7B" w:rsidRDefault="00C259D9" w:rsidP="00276EE4">
      <w:pPr>
        <w:pStyle w:val="EX"/>
      </w:pPr>
      <w:bookmarkStart w:id="32" w:name="_Ref29900516"/>
      <w:bookmarkEnd w:id="31"/>
      <w:r w:rsidRPr="00826D79">
        <w:t>R</w:t>
      </w:r>
      <w:r w:rsidR="00357968">
        <w:t>P</w:t>
      </w:r>
      <w:r w:rsidRPr="00826D79">
        <w:t>-19</w:t>
      </w:r>
      <w:r w:rsidR="00357968">
        <w:t>2427</w:t>
      </w:r>
      <w:r w:rsidR="00547A7B">
        <w:t xml:space="preserve">, "New WID: </w:t>
      </w:r>
      <w:r w:rsidR="00547A7B" w:rsidRPr="00547A7B">
        <w:t>LTE/NR spectrum sharing in band 48/n48 frequency range</w:t>
      </w:r>
      <w:r w:rsidR="00547A7B">
        <w:t>", Apple Inc.</w:t>
      </w:r>
      <w:bookmarkEnd w:id="32"/>
    </w:p>
    <w:p w14:paraId="4AC876D1" w14:textId="729E6F66" w:rsidR="00D5685E" w:rsidRDefault="00D5685E" w:rsidP="00276EE4">
      <w:pPr>
        <w:pStyle w:val="EX"/>
      </w:pPr>
      <w:bookmarkStart w:id="33" w:name="_Ref29903718"/>
      <w:r w:rsidRPr="00D5685E">
        <w:t>R4-1913331</w:t>
      </w:r>
      <w:r>
        <w:t>, "</w:t>
      </w:r>
      <w:r w:rsidRPr="00D5685E">
        <w:t>Further discussion on DSS in LTE re</w:t>
      </w:r>
      <w:r>
        <w:t>-</w:t>
      </w:r>
      <w:r w:rsidRPr="00D5685E">
        <w:t>farming bands</w:t>
      </w:r>
      <w:r>
        <w:t>", Samsung</w:t>
      </w:r>
      <w:bookmarkEnd w:id="33"/>
    </w:p>
    <w:p w14:paraId="08C5B690" w14:textId="0DF75652" w:rsidR="002675F0" w:rsidRDefault="00D5685E" w:rsidP="002675F0">
      <w:pPr>
        <w:pStyle w:val="EX"/>
      </w:pPr>
      <w:bookmarkStart w:id="34" w:name="_Ref29903720"/>
      <w:r w:rsidRPr="00D5685E">
        <w:t>R4-1915312</w:t>
      </w:r>
      <w:r>
        <w:t>, "</w:t>
      </w:r>
      <w:r w:rsidRPr="00D5685E">
        <w:t>Views on dynamic spectrum sharing between LTE band 48 and NR band n48</w:t>
      </w:r>
      <w:r>
        <w:t>", Google Inc.</w:t>
      </w:r>
      <w:bookmarkEnd w:id="34"/>
    </w:p>
    <w:p w14:paraId="64B7345F" w14:textId="5474CAA7" w:rsidR="00323657" w:rsidRDefault="00323657" w:rsidP="002675F0">
      <w:pPr>
        <w:pStyle w:val="EX"/>
      </w:pPr>
      <w:bookmarkStart w:id="35" w:name="_Ref37344793"/>
      <w:r w:rsidRPr="00323657">
        <w:t>R4-2000086</w:t>
      </w:r>
      <w:r>
        <w:t>, "</w:t>
      </w:r>
      <w:r w:rsidRPr="00323657">
        <w:t>LTE/NR spectrum sharing in band 48/n48 frequency range</w:t>
      </w:r>
      <w:r>
        <w:t>", Apple Inc.</w:t>
      </w:r>
      <w:bookmarkEnd w:id="35"/>
    </w:p>
    <w:p w14:paraId="1F8F44D5" w14:textId="2FDEC61A" w:rsidR="00323657" w:rsidRDefault="00323657" w:rsidP="002675F0">
      <w:pPr>
        <w:pStyle w:val="EX"/>
      </w:pPr>
      <w:r w:rsidRPr="00323657">
        <w:t>R4-2000273</w:t>
      </w:r>
      <w:r>
        <w:t>, "</w:t>
      </w:r>
      <w:r w:rsidRPr="00323657">
        <w:t>DSS in LTE/NR band 48/n48</w:t>
      </w:r>
      <w:r>
        <w:t>", Samsung</w:t>
      </w:r>
    </w:p>
    <w:p w14:paraId="1062A951" w14:textId="47A1675E" w:rsidR="00323657" w:rsidRDefault="00323657" w:rsidP="002675F0">
      <w:pPr>
        <w:pStyle w:val="EX"/>
      </w:pPr>
      <w:r w:rsidRPr="00323657">
        <w:t>R4-2001043</w:t>
      </w:r>
      <w:r>
        <w:t>, "</w:t>
      </w:r>
      <w:r w:rsidRPr="00323657">
        <w:t>Views on band 48/n48 spectrum sharing</w:t>
      </w:r>
      <w:r>
        <w:t>", Nokia, Nokia Shanghai Bell</w:t>
      </w:r>
    </w:p>
    <w:p w14:paraId="16075871" w14:textId="0BB6ED3C" w:rsidR="00323657" w:rsidRDefault="00323657" w:rsidP="002675F0">
      <w:pPr>
        <w:pStyle w:val="EX"/>
      </w:pPr>
      <w:bookmarkStart w:id="36" w:name="_Ref37344934"/>
      <w:r w:rsidRPr="00323657">
        <w:t>R4-2001386</w:t>
      </w:r>
      <w:r>
        <w:t>, "</w:t>
      </w:r>
      <w:r w:rsidRPr="00323657">
        <w:t>LTE/NR spectrum sharing in band 48/n48</w:t>
      </w:r>
      <w:r>
        <w:t>", Ericsson</w:t>
      </w:r>
      <w:bookmarkEnd w:id="36"/>
    </w:p>
    <w:p w14:paraId="03B7D91D" w14:textId="3D54BAEE" w:rsidR="00323657" w:rsidRDefault="00323657" w:rsidP="002675F0">
      <w:pPr>
        <w:pStyle w:val="EX"/>
      </w:pPr>
      <w:bookmarkStart w:id="37" w:name="_Ref37344801"/>
      <w:r w:rsidRPr="00323657">
        <w:t>R4-2002048</w:t>
      </w:r>
      <w:r>
        <w:t>, "</w:t>
      </w:r>
      <w:r w:rsidRPr="00323657">
        <w:t>Views on dynamic spectrum sharing between LTE band 48 and NR band n48</w:t>
      </w:r>
      <w:r>
        <w:t>", Google Inc.</w:t>
      </w:r>
      <w:bookmarkEnd w:id="37"/>
    </w:p>
    <w:p w14:paraId="6A098F05" w14:textId="77777777" w:rsidR="00B370B3" w:rsidRPr="00B370B3" w:rsidRDefault="00B370B3" w:rsidP="00B370B3">
      <w:pPr>
        <w:pStyle w:val="EX"/>
      </w:pPr>
      <w:bookmarkStart w:id="38" w:name="_Ref37349218"/>
      <w:r w:rsidRPr="00B370B3">
        <w:t>RP-192735, "On efficient usage of operator spectrum that is not aligned with NR channel bandwidths", Sprint</w:t>
      </w:r>
      <w:bookmarkEnd w:id="38"/>
    </w:p>
    <w:p w14:paraId="7694006B" w14:textId="31BF9A3F" w:rsidR="00323657" w:rsidRPr="002675F0" w:rsidRDefault="00EE3DB6" w:rsidP="002675F0">
      <w:pPr>
        <w:pStyle w:val="EX"/>
      </w:pPr>
      <w:bookmarkStart w:id="39" w:name="_Ref37349632"/>
      <w:r w:rsidRPr="00EE3DB6">
        <w:t>R4-2000435</w:t>
      </w:r>
      <w:r>
        <w:t>, "</w:t>
      </w:r>
      <w:r w:rsidRPr="00EE3DB6">
        <w:t>New SID: Efficient utilization of licensed spectrum that is not aligned with existing NR channel bandwidths</w:t>
      </w:r>
      <w:r>
        <w:t>", Sprint</w:t>
      </w:r>
      <w:bookmarkEnd w:id="39"/>
    </w:p>
    <w:p w14:paraId="2562E46B" w14:textId="36FA57FD" w:rsidR="00B15B8A" w:rsidRDefault="00080512" w:rsidP="00B15B8A">
      <w:pPr>
        <w:pStyle w:val="Heading8"/>
      </w:pPr>
      <w:r w:rsidRPr="004D3578">
        <w:br w:type="page"/>
      </w:r>
    </w:p>
    <w:p w14:paraId="3D0E57A2" w14:textId="77777777" w:rsidR="00B15B8A" w:rsidRPr="00B15B8A" w:rsidRDefault="00B15B8A" w:rsidP="00B15B8A"/>
    <w:p w14:paraId="069A3E16" w14:textId="420FCC05" w:rsidR="00B15B8A" w:rsidRDefault="00B15B8A" w:rsidP="000957D2">
      <w:pPr>
        <w:pStyle w:val="Heading8"/>
      </w:pPr>
      <w:r>
        <w:t>Annex A (excerpt from TS 38.101-1)</w:t>
      </w:r>
    </w:p>
    <w:p w14:paraId="6FA817BD" w14:textId="77777777" w:rsidR="00B15B8A" w:rsidRPr="00414DAE" w:rsidRDefault="00B15B8A" w:rsidP="00B15B8A">
      <w:pPr>
        <w:pStyle w:val="TH"/>
      </w:pPr>
      <w:r w:rsidRPr="00414DAE">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B15B8A" w:rsidRPr="00414DAE" w14:paraId="383ABEC2"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1EA39763" w14:textId="77777777" w:rsidR="00B15B8A" w:rsidRPr="00414DAE" w:rsidRDefault="00B15B8A" w:rsidP="00E47973">
            <w:pPr>
              <w:pStyle w:val="TAH"/>
            </w:pPr>
            <w:r w:rsidRPr="00414DAE">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04F36FD5" w14:textId="77777777" w:rsidR="00B15B8A" w:rsidRPr="00414DAE" w:rsidRDefault="00B15B8A" w:rsidP="00E47973">
            <w:pPr>
              <w:pStyle w:val="TAH"/>
            </w:pPr>
            <w:r w:rsidRPr="00414DAE">
              <w:t xml:space="preserve">Uplink (UL) </w:t>
            </w:r>
            <w:r w:rsidRPr="00414DAE">
              <w:rPr>
                <w:i/>
              </w:rPr>
              <w:t>operating band</w:t>
            </w:r>
            <w:r w:rsidRPr="00414DAE">
              <w:br/>
              <w:t>BS receive / UE transmit</w:t>
            </w:r>
          </w:p>
          <w:p w14:paraId="0A160112" w14:textId="77777777" w:rsidR="00B15B8A" w:rsidRPr="00414DAE" w:rsidRDefault="00B15B8A" w:rsidP="00E47973">
            <w:pPr>
              <w:pStyle w:val="TAH"/>
              <w:rPr>
                <w:vertAlign w:val="subscript"/>
              </w:rPr>
            </w:pPr>
            <w:proofErr w:type="spellStart"/>
            <w:r w:rsidRPr="00414DAE">
              <w:t>F</w:t>
            </w:r>
            <w:r w:rsidRPr="00414DAE">
              <w:rPr>
                <w:vertAlign w:val="subscript"/>
              </w:rPr>
              <w:t>UL_low</w:t>
            </w:r>
            <w:proofErr w:type="spellEnd"/>
            <w:r w:rsidRPr="00414DAE">
              <w:rPr>
                <w:vertAlign w:val="subscript"/>
              </w:rPr>
              <w:t xml:space="preserve"> </w:t>
            </w:r>
            <w:r w:rsidRPr="00414DAE">
              <w:t xml:space="preserve">  </w:t>
            </w:r>
            <w:proofErr w:type="gramStart"/>
            <w:r w:rsidRPr="00414DAE">
              <w:t xml:space="preserve">–  </w:t>
            </w:r>
            <w:proofErr w:type="spellStart"/>
            <w:r w:rsidRPr="00414DAE">
              <w:t>F</w:t>
            </w:r>
            <w:r w:rsidRPr="00414DAE">
              <w:rPr>
                <w:vertAlign w:val="subscript"/>
              </w:rPr>
              <w:t>UL</w:t>
            </w:r>
            <w:proofErr w:type="gramEnd"/>
            <w:r w:rsidRPr="00414DAE">
              <w:rPr>
                <w:vertAlign w:val="subscript"/>
              </w:rPr>
              <w:t>_high</w:t>
            </w:r>
            <w:proofErr w:type="spellEnd"/>
          </w:p>
          <w:p w14:paraId="0933B5FB" w14:textId="77777777" w:rsidR="00B15B8A" w:rsidRPr="00414DAE" w:rsidRDefault="00B15B8A" w:rsidP="00E47973">
            <w:pPr>
              <w:pStyle w:val="TAH"/>
            </w:pPr>
          </w:p>
        </w:tc>
        <w:tc>
          <w:tcPr>
            <w:tcW w:w="2953" w:type="dxa"/>
            <w:tcBorders>
              <w:top w:val="single" w:sz="4" w:space="0" w:color="auto"/>
              <w:left w:val="single" w:sz="4" w:space="0" w:color="auto"/>
              <w:bottom w:val="single" w:sz="4" w:space="0" w:color="auto"/>
              <w:right w:val="single" w:sz="4" w:space="0" w:color="auto"/>
            </w:tcBorders>
            <w:hideMark/>
          </w:tcPr>
          <w:p w14:paraId="1FD918A1" w14:textId="77777777" w:rsidR="00B15B8A" w:rsidRPr="00414DAE" w:rsidRDefault="00B15B8A" w:rsidP="00E47973">
            <w:pPr>
              <w:pStyle w:val="TAH"/>
            </w:pPr>
            <w:r w:rsidRPr="00414DAE">
              <w:t xml:space="preserve">Downlink (DL) </w:t>
            </w:r>
            <w:r w:rsidRPr="00414DAE">
              <w:rPr>
                <w:i/>
              </w:rPr>
              <w:t>operating band</w:t>
            </w:r>
            <w:r w:rsidRPr="00414DAE">
              <w:br/>
              <w:t>BS transmit / UE receive</w:t>
            </w:r>
          </w:p>
          <w:p w14:paraId="6692A609" w14:textId="77777777" w:rsidR="00B15B8A" w:rsidRPr="00414DAE" w:rsidRDefault="00B15B8A" w:rsidP="00E47973">
            <w:pPr>
              <w:pStyle w:val="TAH"/>
            </w:pPr>
            <w:proofErr w:type="spellStart"/>
            <w:r w:rsidRPr="00414DAE">
              <w:t>F</w:t>
            </w:r>
            <w:r w:rsidRPr="00414DAE">
              <w:rPr>
                <w:vertAlign w:val="subscript"/>
              </w:rPr>
              <w:t>DL_low</w:t>
            </w:r>
            <w:proofErr w:type="spellEnd"/>
            <w:r w:rsidRPr="00414DAE">
              <w:t xml:space="preserve">   </w:t>
            </w:r>
            <w:proofErr w:type="gramStart"/>
            <w:r w:rsidRPr="00414DAE">
              <w:t xml:space="preserve">–  </w:t>
            </w:r>
            <w:proofErr w:type="spellStart"/>
            <w:r w:rsidRPr="00414DAE">
              <w:t>F</w:t>
            </w:r>
            <w:r w:rsidRPr="00414DAE">
              <w:rPr>
                <w:vertAlign w:val="subscript"/>
              </w:rPr>
              <w:t>DL</w:t>
            </w:r>
            <w:proofErr w:type="gramEnd"/>
            <w:r w:rsidRPr="00414DAE">
              <w:rPr>
                <w:vertAlign w:val="subscript"/>
              </w:rPr>
              <w:t>_high</w:t>
            </w:r>
            <w:proofErr w:type="spellEnd"/>
          </w:p>
        </w:tc>
        <w:tc>
          <w:tcPr>
            <w:tcW w:w="908" w:type="dxa"/>
            <w:tcBorders>
              <w:top w:val="single" w:sz="4" w:space="0" w:color="auto"/>
              <w:left w:val="single" w:sz="4" w:space="0" w:color="auto"/>
              <w:bottom w:val="nil"/>
              <w:right w:val="single" w:sz="4" w:space="0" w:color="auto"/>
            </w:tcBorders>
            <w:hideMark/>
          </w:tcPr>
          <w:p w14:paraId="22F8A766" w14:textId="77777777" w:rsidR="00B15B8A" w:rsidRPr="00414DAE" w:rsidRDefault="00B15B8A" w:rsidP="00E47973">
            <w:pPr>
              <w:pStyle w:val="TAH"/>
            </w:pPr>
            <w:r w:rsidRPr="00414DAE">
              <w:t>Duplex Mode</w:t>
            </w:r>
          </w:p>
        </w:tc>
      </w:tr>
      <w:tr w:rsidR="00B15B8A" w:rsidRPr="00414DAE" w14:paraId="10FBB2A7"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40B4F5FD" w14:textId="77777777" w:rsidR="00B15B8A" w:rsidRPr="00414DAE" w:rsidRDefault="00B15B8A" w:rsidP="00E47973">
            <w:pPr>
              <w:pStyle w:val="TAC"/>
            </w:pPr>
            <w:r w:rsidRPr="00414DAE">
              <w:t>n1</w:t>
            </w:r>
          </w:p>
        </w:tc>
        <w:tc>
          <w:tcPr>
            <w:tcW w:w="2715" w:type="dxa"/>
            <w:tcBorders>
              <w:top w:val="single" w:sz="4" w:space="0" w:color="auto"/>
              <w:left w:val="single" w:sz="4" w:space="0" w:color="auto"/>
              <w:bottom w:val="single" w:sz="4" w:space="0" w:color="auto"/>
              <w:right w:val="single" w:sz="4" w:space="0" w:color="auto"/>
            </w:tcBorders>
            <w:hideMark/>
          </w:tcPr>
          <w:p w14:paraId="794DB8C2" w14:textId="77777777" w:rsidR="00B15B8A" w:rsidRPr="00414DAE" w:rsidRDefault="00B15B8A" w:rsidP="00E47973">
            <w:pPr>
              <w:pStyle w:val="TAC"/>
            </w:pPr>
            <w:r w:rsidRPr="00414DAE">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35B5E01D" w14:textId="77777777" w:rsidR="00B15B8A" w:rsidRPr="00414DAE" w:rsidRDefault="00B15B8A" w:rsidP="00E47973">
            <w:pPr>
              <w:pStyle w:val="TAC"/>
            </w:pPr>
            <w:r w:rsidRPr="00414DAE">
              <w:t>2110 MHz – 2170 MHz</w:t>
            </w:r>
          </w:p>
        </w:tc>
        <w:tc>
          <w:tcPr>
            <w:tcW w:w="908" w:type="dxa"/>
            <w:tcBorders>
              <w:top w:val="single" w:sz="4" w:space="0" w:color="auto"/>
              <w:left w:val="single" w:sz="4" w:space="0" w:color="auto"/>
              <w:bottom w:val="nil"/>
              <w:right w:val="single" w:sz="4" w:space="0" w:color="auto"/>
            </w:tcBorders>
            <w:hideMark/>
          </w:tcPr>
          <w:p w14:paraId="1D639945" w14:textId="77777777" w:rsidR="00B15B8A" w:rsidRPr="00414DAE" w:rsidRDefault="00B15B8A" w:rsidP="00E47973">
            <w:pPr>
              <w:pStyle w:val="TAC"/>
            </w:pPr>
            <w:r w:rsidRPr="00414DAE">
              <w:t>FDD</w:t>
            </w:r>
          </w:p>
        </w:tc>
      </w:tr>
      <w:tr w:rsidR="00B15B8A" w:rsidRPr="00414DAE" w14:paraId="38CF61D5"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23016831" w14:textId="77777777" w:rsidR="00B15B8A" w:rsidRPr="00414DAE" w:rsidRDefault="00B15B8A" w:rsidP="00E47973">
            <w:pPr>
              <w:pStyle w:val="TAC"/>
            </w:pPr>
            <w:r w:rsidRPr="00414DAE">
              <w:t>n2</w:t>
            </w:r>
          </w:p>
        </w:tc>
        <w:tc>
          <w:tcPr>
            <w:tcW w:w="2715" w:type="dxa"/>
            <w:tcBorders>
              <w:top w:val="single" w:sz="4" w:space="0" w:color="auto"/>
              <w:left w:val="single" w:sz="4" w:space="0" w:color="auto"/>
              <w:bottom w:val="single" w:sz="4" w:space="0" w:color="auto"/>
              <w:right w:val="single" w:sz="4" w:space="0" w:color="auto"/>
            </w:tcBorders>
            <w:hideMark/>
          </w:tcPr>
          <w:p w14:paraId="0806EA22" w14:textId="77777777" w:rsidR="00B15B8A" w:rsidRPr="00414DAE" w:rsidRDefault="00B15B8A" w:rsidP="00E47973">
            <w:pPr>
              <w:pStyle w:val="TAC"/>
            </w:pPr>
            <w:r w:rsidRPr="00414DAE">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0C50D506" w14:textId="77777777" w:rsidR="00B15B8A" w:rsidRPr="00414DAE" w:rsidRDefault="00B15B8A" w:rsidP="00E47973">
            <w:pPr>
              <w:pStyle w:val="TAC"/>
            </w:pPr>
            <w:r w:rsidRPr="00414DAE">
              <w:t>1930 MHz – 1990 MHz</w:t>
            </w:r>
          </w:p>
        </w:tc>
        <w:tc>
          <w:tcPr>
            <w:tcW w:w="908" w:type="dxa"/>
            <w:tcBorders>
              <w:top w:val="single" w:sz="4" w:space="0" w:color="auto"/>
              <w:left w:val="single" w:sz="4" w:space="0" w:color="auto"/>
              <w:bottom w:val="nil"/>
              <w:right w:val="single" w:sz="4" w:space="0" w:color="auto"/>
            </w:tcBorders>
            <w:hideMark/>
          </w:tcPr>
          <w:p w14:paraId="14090346" w14:textId="77777777" w:rsidR="00B15B8A" w:rsidRPr="00414DAE" w:rsidRDefault="00B15B8A" w:rsidP="00E47973">
            <w:pPr>
              <w:pStyle w:val="TAC"/>
            </w:pPr>
            <w:r w:rsidRPr="00414DAE">
              <w:t>FDD</w:t>
            </w:r>
          </w:p>
        </w:tc>
      </w:tr>
      <w:tr w:rsidR="00B15B8A" w:rsidRPr="00414DAE" w14:paraId="4FF6547D"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06E8F436" w14:textId="77777777" w:rsidR="00B15B8A" w:rsidRPr="00414DAE" w:rsidRDefault="00B15B8A" w:rsidP="00E47973">
            <w:pPr>
              <w:pStyle w:val="TAC"/>
            </w:pPr>
            <w:r w:rsidRPr="00414DAE">
              <w:t>n3</w:t>
            </w:r>
          </w:p>
        </w:tc>
        <w:tc>
          <w:tcPr>
            <w:tcW w:w="2715" w:type="dxa"/>
            <w:tcBorders>
              <w:top w:val="single" w:sz="4" w:space="0" w:color="auto"/>
              <w:left w:val="single" w:sz="4" w:space="0" w:color="auto"/>
              <w:bottom w:val="single" w:sz="4" w:space="0" w:color="auto"/>
              <w:right w:val="single" w:sz="4" w:space="0" w:color="auto"/>
            </w:tcBorders>
            <w:hideMark/>
          </w:tcPr>
          <w:p w14:paraId="31ED6833" w14:textId="77777777" w:rsidR="00B15B8A" w:rsidRPr="00414DAE" w:rsidRDefault="00B15B8A" w:rsidP="00E47973">
            <w:pPr>
              <w:pStyle w:val="TAC"/>
            </w:pPr>
            <w:r w:rsidRPr="00414DAE">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BC34949" w14:textId="77777777" w:rsidR="00B15B8A" w:rsidRPr="00414DAE" w:rsidRDefault="00B15B8A" w:rsidP="00E47973">
            <w:pPr>
              <w:pStyle w:val="TAC"/>
            </w:pPr>
            <w:r w:rsidRPr="00414DAE">
              <w:t>1805 MHz – 1880 MHz</w:t>
            </w:r>
          </w:p>
        </w:tc>
        <w:tc>
          <w:tcPr>
            <w:tcW w:w="908" w:type="dxa"/>
            <w:tcBorders>
              <w:top w:val="single" w:sz="4" w:space="0" w:color="auto"/>
              <w:left w:val="single" w:sz="4" w:space="0" w:color="auto"/>
              <w:bottom w:val="nil"/>
              <w:right w:val="single" w:sz="4" w:space="0" w:color="auto"/>
            </w:tcBorders>
            <w:hideMark/>
          </w:tcPr>
          <w:p w14:paraId="0DDF70C8" w14:textId="77777777" w:rsidR="00B15B8A" w:rsidRPr="00414DAE" w:rsidRDefault="00B15B8A" w:rsidP="00E47973">
            <w:pPr>
              <w:pStyle w:val="TAC"/>
            </w:pPr>
            <w:r w:rsidRPr="00414DAE">
              <w:t>FDD</w:t>
            </w:r>
          </w:p>
        </w:tc>
      </w:tr>
      <w:tr w:rsidR="00B15B8A" w:rsidRPr="00414DAE" w14:paraId="387B4FC4"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38142337" w14:textId="77777777" w:rsidR="00B15B8A" w:rsidRPr="00414DAE" w:rsidRDefault="00B15B8A" w:rsidP="00E47973">
            <w:pPr>
              <w:pStyle w:val="TAC"/>
            </w:pPr>
            <w:r w:rsidRPr="00414DAE">
              <w:t>n5</w:t>
            </w:r>
          </w:p>
        </w:tc>
        <w:tc>
          <w:tcPr>
            <w:tcW w:w="2715" w:type="dxa"/>
            <w:tcBorders>
              <w:top w:val="single" w:sz="4" w:space="0" w:color="auto"/>
              <w:left w:val="single" w:sz="4" w:space="0" w:color="auto"/>
              <w:bottom w:val="single" w:sz="4" w:space="0" w:color="auto"/>
              <w:right w:val="single" w:sz="4" w:space="0" w:color="auto"/>
            </w:tcBorders>
            <w:hideMark/>
          </w:tcPr>
          <w:p w14:paraId="7797CCB8" w14:textId="77777777" w:rsidR="00B15B8A" w:rsidRPr="00414DAE" w:rsidRDefault="00B15B8A" w:rsidP="00E47973">
            <w:pPr>
              <w:pStyle w:val="TAC"/>
            </w:pPr>
            <w:r w:rsidRPr="00414DAE">
              <w:t>824 MHz – 849 MHz</w:t>
            </w:r>
          </w:p>
        </w:tc>
        <w:tc>
          <w:tcPr>
            <w:tcW w:w="2953" w:type="dxa"/>
            <w:tcBorders>
              <w:top w:val="single" w:sz="4" w:space="0" w:color="auto"/>
              <w:left w:val="single" w:sz="4" w:space="0" w:color="auto"/>
              <w:bottom w:val="single" w:sz="4" w:space="0" w:color="auto"/>
              <w:right w:val="single" w:sz="4" w:space="0" w:color="auto"/>
            </w:tcBorders>
            <w:hideMark/>
          </w:tcPr>
          <w:p w14:paraId="1595A396" w14:textId="77777777" w:rsidR="00B15B8A" w:rsidRPr="00414DAE" w:rsidRDefault="00B15B8A" w:rsidP="00E47973">
            <w:pPr>
              <w:pStyle w:val="TAC"/>
            </w:pPr>
            <w:r w:rsidRPr="00414DAE">
              <w:t>869 MHz – 894 MHz</w:t>
            </w:r>
          </w:p>
        </w:tc>
        <w:tc>
          <w:tcPr>
            <w:tcW w:w="908" w:type="dxa"/>
            <w:tcBorders>
              <w:top w:val="single" w:sz="4" w:space="0" w:color="auto"/>
              <w:left w:val="single" w:sz="4" w:space="0" w:color="auto"/>
              <w:bottom w:val="nil"/>
              <w:right w:val="single" w:sz="4" w:space="0" w:color="auto"/>
            </w:tcBorders>
            <w:hideMark/>
          </w:tcPr>
          <w:p w14:paraId="28B164F8" w14:textId="77777777" w:rsidR="00B15B8A" w:rsidRPr="00414DAE" w:rsidRDefault="00B15B8A" w:rsidP="00E47973">
            <w:pPr>
              <w:pStyle w:val="TAC"/>
            </w:pPr>
            <w:r w:rsidRPr="00414DAE">
              <w:t>FDD</w:t>
            </w:r>
          </w:p>
        </w:tc>
      </w:tr>
      <w:tr w:rsidR="00B15B8A" w:rsidRPr="00414DAE" w14:paraId="5C076477"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6DAFEB97" w14:textId="77777777" w:rsidR="00B15B8A" w:rsidRPr="00414DAE" w:rsidRDefault="00B15B8A" w:rsidP="00E47973">
            <w:pPr>
              <w:pStyle w:val="TAC"/>
            </w:pPr>
            <w:r w:rsidRPr="00414DAE">
              <w:t>n7</w:t>
            </w:r>
          </w:p>
        </w:tc>
        <w:tc>
          <w:tcPr>
            <w:tcW w:w="2715" w:type="dxa"/>
            <w:tcBorders>
              <w:top w:val="single" w:sz="4" w:space="0" w:color="auto"/>
              <w:left w:val="single" w:sz="4" w:space="0" w:color="auto"/>
              <w:bottom w:val="single" w:sz="4" w:space="0" w:color="auto"/>
              <w:right w:val="single" w:sz="4" w:space="0" w:color="auto"/>
            </w:tcBorders>
            <w:hideMark/>
          </w:tcPr>
          <w:p w14:paraId="10EDF472" w14:textId="77777777" w:rsidR="00B15B8A" w:rsidRPr="00414DAE" w:rsidRDefault="00B15B8A" w:rsidP="00E47973">
            <w:pPr>
              <w:pStyle w:val="TAC"/>
            </w:pPr>
            <w:r w:rsidRPr="00414DAE">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13C7852B" w14:textId="77777777" w:rsidR="00B15B8A" w:rsidRPr="00414DAE" w:rsidRDefault="00B15B8A" w:rsidP="00E47973">
            <w:pPr>
              <w:pStyle w:val="TAC"/>
            </w:pPr>
            <w:r w:rsidRPr="00414DAE">
              <w:t>2620 MHz – 2690 MHz</w:t>
            </w:r>
          </w:p>
        </w:tc>
        <w:tc>
          <w:tcPr>
            <w:tcW w:w="908" w:type="dxa"/>
            <w:tcBorders>
              <w:top w:val="single" w:sz="4" w:space="0" w:color="auto"/>
              <w:left w:val="single" w:sz="4" w:space="0" w:color="auto"/>
              <w:bottom w:val="nil"/>
              <w:right w:val="single" w:sz="4" w:space="0" w:color="auto"/>
            </w:tcBorders>
            <w:hideMark/>
          </w:tcPr>
          <w:p w14:paraId="684C8E99" w14:textId="77777777" w:rsidR="00B15B8A" w:rsidRPr="00414DAE" w:rsidRDefault="00B15B8A" w:rsidP="00E47973">
            <w:pPr>
              <w:pStyle w:val="TAC"/>
            </w:pPr>
            <w:r w:rsidRPr="00414DAE">
              <w:t>FDD</w:t>
            </w:r>
          </w:p>
        </w:tc>
      </w:tr>
      <w:tr w:rsidR="00B15B8A" w:rsidRPr="00414DAE" w14:paraId="79BD5331"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22A5FDC0" w14:textId="77777777" w:rsidR="00B15B8A" w:rsidRPr="00414DAE" w:rsidRDefault="00B15B8A" w:rsidP="00E47973">
            <w:pPr>
              <w:pStyle w:val="TAC"/>
            </w:pPr>
            <w:r w:rsidRPr="00414DAE">
              <w:t>n8</w:t>
            </w:r>
          </w:p>
        </w:tc>
        <w:tc>
          <w:tcPr>
            <w:tcW w:w="2715" w:type="dxa"/>
            <w:tcBorders>
              <w:top w:val="single" w:sz="4" w:space="0" w:color="auto"/>
              <w:left w:val="single" w:sz="4" w:space="0" w:color="auto"/>
              <w:bottom w:val="single" w:sz="4" w:space="0" w:color="auto"/>
              <w:right w:val="single" w:sz="4" w:space="0" w:color="auto"/>
            </w:tcBorders>
            <w:hideMark/>
          </w:tcPr>
          <w:p w14:paraId="55048464" w14:textId="77777777" w:rsidR="00B15B8A" w:rsidRPr="00414DAE" w:rsidRDefault="00B15B8A" w:rsidP="00E47973">
            <w:pPr>
              <w:pStyle w:val="TAC"/>
            </w:pPr>
            <w:r w:rsidRPr="00414DAE">
              <w:t>880 MHz – 915 MHz</w:t>
            </w:r>
          </w:p>
        </w:tc>
        <w:tc>
          <w:tcPr>
            <w:tcW w:w="2953" w:type="dxa"/>
            <w:tcBorders>
              <w:top w:val="single" w:sz="4" w:space="0" w:color="auto"/>
              <w:left w:val="single" w:sz="4" w:space="0" w:color="auto"/>
              <w:bottom w:val="single" w:sz="4" w:space="0" w:color="auto"/>
              <w:right w:val="single" w:sz="4" w:space="0" w:color="auto"/>
            </w:tcBorders>
            <w:hideMark/>
          </w:tcPr>
          <w:p w14:paraId="2957E1C5" w14:textId="77777777" w:rsidR="00B15B8A" w:rsidRPr="00414DAE" w:rsidRDefault="00B15B8A" w:rsidP="00E47973">
            <w:pPr>
              <w:pStyle w:val="TAC"/>
            </w:pPr>
            <w:r w:rsidRPr="00414DAE">
              <w:t>925 MHz – 960 MHz</w:t>
            </w:r>
          </w:p>
        </w:tc>
        <w:tc>
          <w:tcPr>
            <w:tcW w:w="908" w:type="dxa"/>
            <w:tcBorders>
              <w:top w:val="single" w:sz="4" w:space="0" w:color="auto"/>
              <w:left w:val="single" w:sz="4" w:space="0" w:color="auto"/>
              <w:bottom w:val="nil"/>
              <w:right w:val="single" w:sz="4" w:space="0" w:color="auto"/>
            </w:tcBorders>
            <w:hideMark/>
          </w:tcPr>
          <w:p w14:paraId="2B7D1C8F" w14:textId="77777777" w:rsidR="00B15B8A" w:rsidRPr="00414DAE" w:rsidRDefault="00B15B8A" w:rsidP="00E47973">
            <w:pPr>
              <w:pStyle w:val="TAC"/>
            </w:pPr>
            <w:r w:rsidRPr="00414DAE">
              <w:t>FDD</w:t>
            </w:r>
          </w:p>
        </w:tc>
      </w:tr>
      <w:tr w:rsidR="00B15B8A" w:rsidRPr="00414DAE" w14:paraId="1BE388CF" w14:textId="77777777" w:rsidTr="00E47973">
        <w:trPr>
          <w:jc w:val="center"/>
        </w:trPr>
        <w:tc>
          <w:tcPr>
            <w:tcW w:w="1161" w:type="dxa"/>
            <w:tcBorders>
              <w:top w:val="single" w:sz="4" w:space="0" w:color="auto"/>
              <w:left w:val="single" w:sz="4" w:space="0" w:color="auto"/>
              <w:bottom w:val="nil"/>
              <w:right w:val="single" w:sz="4" w:space="0" w:color="auto"/>
            </w:tcBorders>
          </w:tcPr>
          <w:p w14:paraId="6F2D764F" w14:textId="77777777" w:rsidR="00B15B8A" w:rsidRPr="00414DAE" w:rsidRDefault="00B15B8A" w:rsidP="00E47973">
            <w:pPr>
              <w:pStyle w:val="TAC"/>
            </w:pPr>
            <w:r w:rsidRPr="00414DAE">
              <w:t>n12</w:t>
            </w:r>
          </w:p>
        </w:tc>
        <w:tc>
          <w:tcPr>
            <w:tcW w:w="2715" w:type="dxa"/>
            <w:tcBorders>
              <w:top w:val="single" w:sz="4" w:space="0" w:color="auto"/>
              <w:left w:val="single" w:sz="4" w:space="0" w:color="auto"/>
              <w:bottom w:val="single" w:sz="4" w:space="0" w:color="auto"/>
              <w:right w:val="single" w:sz="4" w:space="0" w:color="auto"/>
            </w:tcBorders>
          </w:tcPr>
          <w:p w14:paraId="3E20AA1D" w14:textId="77777777" w:rsidR="00B15B8A" w:rsidRPr="00414DAE" w:rsidRDefault="00B15B8A" w:rsidP="00E47973">
            <w:pPr>
              <w:pStyle w:val="TAC"/>
            </w:pPr>
            <w:r w:rsidRPr="00414DAE">
              <w:t>699 MHz – 716 MHz</w:t>
            </w:r>
          </w:p>
        </w:tc>
        <w:tc>
          <w:tcPr>
            <w:tcW w:w="2953" w:type="dxa"/>
            <w:tcBorders>
              <w:top w:val="single" w:sz="4" w:space="0" w:color="auto"/>
              <w:left w:val="single" w:sz="4" w:space="0" w:color="auto"/>
              <w:bottom w:val="single" w:sz="4" w:space="0" w:color="auto"/>
              <w:right w:val="single" w:sz="4" w:space="0" w:color="auto"/>
            </w:tcBorders>
          </w:tcPr>
          <w:p w14:paraId="062AE64B" w14:textId="77777777" w:rsidR="00B15B8A" w:rsidRPr="00414DAE" w:rsidRDefault="00B15B8A" w:rsidP="00E47973">
            <w:pPr>
              <w:pStyle w:val="TAC"/>
            </w:pPr>
            <w:r w:rsidRPr="00414DAE">
              <w:t>729 MHz – 746 MHz</w:t>
            </w:r>
          </w:p>
        </w:tc>
        <w:tc>
          <w:tcPr>
            <w:tcW w:w="908" w:type="dxa"/>
            <w:tcBorders>
              <w:top w:val="single" w:sz="4" w:space="0" w:color="auto"/>
              <w:left w:val="single" w:sz="4" w:space="0" w:color="auto"/>
              <w:bottom w:val="nil"/>
              <w:right w:val="single" w:sz="4" w:space="0" w:color="auto"/>
            </w:tcBorders>
          </w:tcPr>
          <w:p w14:paraId="36D170DC" w14:textId="77777777" w:rsidR="00B15B8A" w:rsidRPr="00414DAE" w:rsidRDefault="00B15B8A" w:rsidP="00E47973">
            <w:pPr>
              <w:pStyle w:val="TAC"/>
            </w:pPr>
            <w:r w:rsidRPr="00414DAE">
              <w:t>FDD</w:t>
            </w:r>
          </w:p>
        </w:tc>
      </w:tr>
      <w:tr w:rsidR="00B15B8A" w:rsidRPr="00414DAE" w14:paraId="10CF540A" w14:textId="77777777" w:rsidTr="00E47973">
        <w:trPr>
          <w:jc w:val="center"/>
        </w:trPr>
        <w:tc>
          <w:tcPr>
            <w:tcW w:w="1161" w:type="dxa"/>
            <w:tcBorders>
              <w:top w:val="single" w:sz="4" w:space="0" w:color="auto"/>
              <w:left w:val="single" w:sz="4" w:space="0" w:color="auto"/>
              <w:bottom w:val="nil"/>
              <w:right w:val="single" w:sz="4" w:space="0" w:color="auto"/>
            </w:tcBorders>
          </w:tcPr>
          <w:p w14:paraId="03041B5C" w14:textId="77777777" w:rsidR="00B15B8A" w:rsidRPr="00414DAE" w:rsidRDefault="00B15B8A" w:rsidP="00E47973">
            <w:pPr>
              <w:pStyle w:val="TAC"/>
            </w:pPr>
            <w:r w:rsidRPr="00414DAE">
              <w:t>n14</w:t>
            </w:r>
          </w:p>
        </w:tc>
        <w:tc>
          <w:tcPr>
            <w:tcW w:w="2715" w:type="dxa"/>
            <w:tcBorders>
              <w:top w:val="single" w:sz="4" w:space="0" w:color="auto"/>
              <w:left w:val="single" w:sz="4" w:space="0" w:color="auto"/>
              <w:bottom w:val="single" w:sz="4" w:space="0" w:color="auto"/>
              <w:right w:val="single" w:sz="4" w:space="0" w:color="auto"/>
            </w:tcBorders>
          </w:tcPr>
          <w:p w14:paraId="4F9A47B3" w14:textId="77777777" w:rsidR="00B15B8A" w:rsidRPr="00414DAE" w:rsidRDefault="00B15B8A" w:rsidP="00E47973">
            <w:pPr>
              <w:pStyle w:val="TAC"/>
            </w:pPr>
            <w:r w:rsidRPr="00414DAE">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6CBD8F78" w14:textId="77777777" w:rsidR="00B15B8A" w:rsidRPr="00414DAE" w:rsidRDefault="00B15B8A" w:rsidP="00E47973">
            <w:pPr>
              <w:pStyle w:val="TAC"/>
            </w:pPr>
            <w:r w:rsidRPr="00414DAE">
              <w:rPr>
                <w:rFonts w:cs="Arial"/>
              </w:rPr>
              <w:t>758 MHz – 768 MHz</w:t>
            </w:r>
          </w:p>
        </w:tc>
        <w:tc>
          <w:tcPr>
            <w:tcW w:w="908" w:type="dxa"/>
            <w:tcBorders>
              <w:top w:val="single" w:sz="4" w:space="0" w:color="auto"/>
              <w:left w:val="single" w:sz="4" w:space="0" w:color="auto"/>
              <w:bottom w:val="nil"/>
              <w:right w:val="single" w:sz="4" w:space="0" w:color="auto"/>
            </w:tcBorders>
          </w:tcPr>
          <w:p w14:paraId="3F35DF96" w14:textId="77777777" w:rsidR="00B15B8A" w:rsidRPr="00414DAE" w:rsidRDefault="00B15B8A" w:rsidP="00E47973">
            <w:pPr>
              <w:pStyle w:val="TAC"/>
            </w:pPr>
            <w:r w:rsidRPr="00414DAE">
              <w:t>FDD</w:t>
            </w:r>
          </w:p>
        </w:tc>
      </w:tr>
      <w:tr w:rsidR="00B15B8A" w:rsidRPr="00414DAE" w14:paraId="1EEE0494" w14:textId="77777777" w:rsidTr="00E47973">
        <w:trPr>
          <w:jc w:val="center"/>
        </w:trPr>
        <w:tc>
          <w:tcPr>
            <w:tcW w:w="1161" w:type="dxa"/>
            <w:tcBorders>
              <w:top w:val="single" w:sz="4" w:space="0" w:color="auto"/>
              <w:left w:val="single" w:sz="4" w:space="0" w:color="auto"/>
              <w:bottom w:val="nil"/>
              <w:right w:val="single" w:sz="4" w:space="0" w:color="auto"/>
            </w:tcBorders>
          </w:tcPr>
          <w:p w14:paraId="7CD7AF3D" w14:textId="77777777" w:rsidR="00B15B8A" w:rsidRPr="00414DAE" w:rsidRDefault="00B15B8A" w:rsidP="00E47973">
            <w:pPr>
              <w:pStyle w:val="TAC"/>
            </w:pPr>
            <w:r w:rsidRPr="00414DAE">
              <w:rPr>
                <w:rFonts w:eastAsia="Yu Mincho" w:hint="eastAsia"/>
                <w:lang w:eastAsia="ja-JP"/>
              </w:rPr>
              <w:t>n</w:t>
            </w:r>
            <w:r w:rsidRPr="00414DAE">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796AAC6B" w14:textId="77777777" w:rsidR="00B15B8A" w:rsidRPr="00414DAE" w:rsidRDefault="00B15B8A" w:rsidP="00E47973">
            <w:pPr>
              <w:pStyle w:val="TAC"/>
              <w:rPr>
                <w:rFonts w:cs="Arial"/>
              </w:rPr>
            </w:pPr>
            <w:r w:rsidRPr="00414DAE">
              <w:t>815 MHz – 830 MHz</w:t>
            </w:r>
          </w:p>
        </w:tc>
        <w:tc>
          <w:tcPr>
            <w:tcW w:w="2953" w:type="dxa"/>
            <w:tcBorders>
              <w:top w:val="single" w:sz="4" w:space="0" w:color="auto"/>
              <w:left w:val="single" w:sz="4" w:space="0" w:color="auto"/>
              <w:bottom w:val="single" w:sz="4" w:space="0" w:color="auto"/>
              <w:right w:val="single" w:sz="4" w:space="0" w:color="auto"/>
            </w:tcBorders>
          </w:tcPr>
          <w:p w14:paraId="0C658F6B" w14:textId="77777777" w:rsidR="00B15B8A" w:rsidRPr="00414DAE" w:rsidRDefault="00B15B8A" w:rsidP="00E47973">
            <w:pPr>
              <w:pStyle w:val="TAC"/>
              <w:rPr>
                <w:rFonts w:cs="Arial"/>
              </w:rPr>
            </w:pPr>
            <w:r w:rsidRPr="00414DAE">
              <w:t>860 MHz – 875 MHz</w:t>
            </w:r>
          </w:p>
        </w:tc>
        <w:tc>
          <w:tcPr>
            <w:tcW w:w="908" w:type="dxa"/>
            <w:tcBorders>
              <w:top w:val="single" w:sz="4" w:space="0" w:color="auto"/>
              <w:left w:val="single" w:sz="4" w:space="0" w:color="auto"/>
              <w:bottom w:val="nil"/>
              <w:right w:val="single" w:sz="4" w:space="0" w:color="auto"/>
            </w:tcBorders>
          </w:tcPr>
          <w:p w14:paraId="2F3BA9CE" w14:textId="77777777" w:rsidR="00B15B8A" w:rsidRPr="00414DAE" w:rsidRDefault="00B15B8A" w:rsidP="00E47973">
            <w:pPr>
              <w:pStyle w:val="TAC"/>
            </w:pPr>
            <w:r w:rsidRPr="00414DAE">
              <w:rPr>
                <w:rFonts w:eastAsia="Yu Mincho" w:hint="eastAsia"/>
                <w:lang w:eastAsia="ja-JP"/>
              </w:rPr>
              <w:t>FDD</w:t>
            </w:r>
          </w:p>
        </w:tc>
      </w:tr>
      <w:tr w:rsidR="00B15B8A" w:rsidRPr="00414DAE" w14:paraId="385CEC82"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2C3252D8" w14:textId="77777777" w:rsidR="00B15B8A" w:rsidRPr="00414DAE" w:rsidRDefault="00B15B8A" w:rsidP="00E47973">
            <w:pPr>
              <w:pStyle w:val="TAC"/>
            </w:pPr>
            <w:r w:rsidRPr="00414DAE">
              <w:t>n20</w:t>
            </w:r>
          </w:p>
        </w:tc>
        <w:tc>
          <w:tcPr>
            <w:tcW w:w="2715" w:type="dxa"/>
            <w:tcBorders>
              <w:top w:val="single" w:sz="4" w:space="0" w:color="auto"/>
              <w:left w:val="single" w:sz="4" w:space="0" w:color="auto"/>
              <w:bottom w:val="single" w:sz="4" w:space="0" w:color="auto"/>
              <w:right w:val="single" w:sz="4" w:space="0" w:color="auto"/>
            </w:tcBorders>
            <w:hideMark/>
          </w:tcPr>
          <w:p w14:paraId="21A10156" w14:textId="77777777" w:rsidR="00B15B8A" w:rsidRPr="00414DAE" w:rsidRDefault="00B15B8A" w:rsidP="00E47973">
            <w:pPr>
              <w:pStyle w:val="TAC"/>
            </w:pPr>
            <w:r w:rsidRPr="00414DAE">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8BD040E" w14:textId="77777777" w:rsidR="00B15B8A" w:rsidRPr="00414DAE" w:rsidRDefault="00B15B8A" w:rsidP="00E47973">
            <w:pPr>
              <w:pStyle w:val="TAC"/>
            </w:pPr>
            <w:r w:rsidRPr="00414DAE">
              <w:t>791 MHz – 821 MHz</w:t>
            </w:r>
          </w:p>
        </w:tc>
        <w:tc>
          <w:tcPr>
            <w:tcW w:w="908" w:type="dxa"/>
            <w:tcBorders>
              <w:top w:val="single" w:sz="4" w:space="0" w:color="auto"/>
              <w:left w:val="single" w:sz="4" w:space="0" w:color="auto"/>
              <w:bottom w:val="nil"/>
              <w:right w:val="single" w:sz="4" w:space="0" w:color="auto"/>
            </w:tcBorders>
            <w:hideMark/>
          </w:tcPr>
          <w:p w14:paraId="46514F53" w14:textId="77777777" w:rsidR="00B15B8A" w:rsidRPr="00414DAE" w:rsidRDefault="00B15B8A" w:rsidP="00E47973">
            <w:pPr>
              <w:pStyle w:val="TAC"/>
            </w:pPr>
            <w:r w:rsidRPr="00414DAE">
              <w:t>FDD</w:t>
            </w:r>
          </w:p>
        </w:tc>
      </w:tr>
      <w:tr w:rsidR="00B15B8A" w:rsidRPr="00414DAE" w14:paraId="0FFF34BD" w14:textId="77777777" w:rsidTr="00E47973">
        <w:trPr>
          <w:jc w:val="center"/>
        </w:trPr>
        <w:tc>
          <w:tcPr>
            <w:tcW w:w="1161" w:type="dxa"/>
            <w:tcBorders>
              <w:top w:val="single" w:sz="4" w:space="0" w:color="auto"/>
              <w:left w:val="single" w:sz="4" w:space="0" w:color="auto"/>
              <w:bottom w:val="nil"/>
              <w:right w:val="single" w:sz="4" w:space="0" w:color="auto"/>
            </w:tcBorders>
          </w:tcPr>
          <w:p w14:paraId="5FEA0A65" w14:textId="77777777" w:rsidR="00B15B8A" w:rsidRPr="00414DAE" w:rsidRDefault="00B15B8A" w:rsidP="00E47973">
            <w:pPr>
              <w:pStyle w:val="TAC"/>
            </w:pPr>
            <w:r w:rsidRPr="00414DAE">
              <w:t>n25</w:t>
            </w:r>
          </w:p>
        </w:tc>
        <w:tc>
          <w:tcPr>
            <w:tcW w:w="2715" w:type="dxa"/>
            <w:tcBorders>
              <w:top w:val="single" w:sz="4" w:space="0" w:color="auto"/>
              <w:left w:val="single" w:sz="4" w:space="0" w:color="auto"/>
              <w:bottom w:val="single" w:sz="4" w:space="0" w:color="auto"/>
              <w:right w:val="single" w:sz="4" w:space="0" w:color="auto"/>
            </w:tcBorders>
          </w:tcPr>
          <w:p w14:paraId="309DB65C" w14:textId="77777777" w:rsidR="00B15B8A" w:rsidRPr="00414DAE" w:rsidRDefault="00B15B8A" w:rsidP="00E47973">
            <w:pPr>
              <w:pStyle w:val="TAC"/>
            </w:pPr>
            <w:r w:rsidRPr="00414DAE">
              <w:t>1850 MHz – 1915 MHz</w:t>
            </w:r>
          </w:p>
        </w:tc>
        <w:tc>
          <w:tcPr>
            <w:tcW w:w="2953" w:type="dxa"/>
            <w:tcBorders>
              <w:top w:val="single" w:sz="4" w:space="0" w:color="auto"/>
              <w:left w:val="single" w:sz="4" w:space="0" w:color="auto"/>
              <w:bottom w:val="single" w:sz="4" w:space="0" w:color="auto"/>
              <w:right w:val="single" w:sz="4" w:space="0" w:color="auto"/>
            </w:tcBorders>
          </w:tcPr>
          <w:p w14:paraId="2D69AFF4" w14:textId="77777777" w:rsidR="00B15B8A" w:rsidRPr="00414DAE" w:rsidRDefault="00B15B8A" w:rsidP="00E47973">
            <w:pPr>
              <w:pStyle w:val="TAC"/>
            </w:pPr>
            <w:r w:rsidRPr="00414DAE">
              <w:t>1930 MHz – 1995 MHz</w:t>
            </w:r>
          </w:p>
        </w:tc>
        <w:tc>
          <w:tcPr>
            <w:tcW w:w="908" w:type="dxa"/>
            <w:tcBorders>
              <w:top w:val="single" w:sz="4" w:space="0" w:color="auto"/>
              <w:left w:val="single" w:sz="4" w:space="0" w:color="auto"/>
              <w:bottom w:val="nil"/>
              <w:right w:val="single" w:sz="4" w:space="0" w:color="auto"/>
            </w:tcBorders>
          </w:tcPr>
          <w:p w14:paraId="4A8FF6E3" w14:textId="77777777" w:rsidR="00B15B8A" w:rsidRPr="00414DAE" w:rsidRDefault="00B15B8A" w:rsidP="00E47973">
            <w:pPr>
              <w:pStyle w:val="TAC"/>
            </w:pPr>
            <w:r w:rsidRPr="00414DAE">
              <w:t>FDD</w:t>
            </w:r>
          </w:p>
        </w:tc>
      </w:tr>
      <w:tr w:rsidR="00B15B8A" w:rsidRPr="00414DAE" w14:paraId="579BABAA"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4C96FB12" w14:textId="77777777" w:rsidR="00B15B8A" w:rsidRPr="00414DAE" w:rsidRDefault="00B15B8A" w:rsidP="00E47973">
            <w:pPr>
              <w:pStyle w:val="TAC"/>
            </w:pPr>
            <w:r w:rsidRPr="00414DAE">
              <w:t>n28</w:t>
            </w:r>
          </w:p>
        </w:tc>
        <w:tc>
          <w:tcPr>
            <w:tcW w:w="2715" w:type="dxa"/>
            <w:tcBorders>
              <w:top w:val="single" w:sz="4" w:space="0" w:color="auto"/>
              <w:left w:val="single" w:sz="4" w:space="0" w:color="auto"/>
              <w:bottom w:val="single" w:sz="4" w:space="0" w:color="auto"/>
              <w:right w:val="single" w:sz="4" w:space="0" w:color="auto"/>
            </w:tcBorders>
            <w:hideMark/>
          </w:tcPr>
          <w:p w14:paraId="572AB528" w14:textId="77777777" w:rsidR="00B15B8A" w:rsidRPr="00414DAE" w:rsidRDefault="00B15B8A" w:rsidP="00E47973">
            <w:pPr>
              <w:pStyle w:val="TAC"/>
            </w:pPr>
            <w:r w:rsidRPr="00414DAE">
              <w:t>703 MHz – 748 MHz</w:t>
            </w:r>
          </w:p>
        </w:tc>
        <w:tc>
          <w:tcPr>
            <w:tcW w:w="2953" w:type="dxa"/>
            <w:tcBorders>
              <w:top w:val="single" w:sz="4" w:space="0" w:color="auto"/>
              <w:left w:val="single" w:sz="4" w:space="0" w:color="auto"/>
              <w:bottom w:val="single" w:sz="4" w:space="0" w:color="auto"/>
              <w:right w:val="single" w:sz="4" w:space="0" w:color="auto"/>
            </w:tcBorders>
            <w:hideMark/>
          </w:tcPr>
          <w:p w14:paraId="1C74B4A6" w14:textId="77777777" w:rsidR="00B15B8A" w:rsidRPr="00414DAE" w:rsidRDefault="00B15B8A" w:rsidP="00E47973">
            <w:pPr>
              <w:pStyle w:val="TAC"/>
            </w:pPr>
            <w:r w:rsidRPr="00414DAE">
              <w:t>758 MHz – 803 MHz</w:t>
            </w:r>
          </w:p>
        </w:tc>
        <w:tc>
          <w:tcPr>
            <w:tcW w:w="908" w:type="dxa"/>
            <w:tcBorders>
              <w:top w:val="single" w:sz="4" w:space="0" w:color="auto"/>
              <w:left w:val="single" w:sz="4" w:space="0" w:color="auto"/>
              <w:bottom w:val="nil"/>
              <w:right w:val="single" w:sz="4" w:space="0" w:color="auto"/>
            </w:tcBorders>
            <w:hideMark/>
          </w:tcPr>
          <w:p w14:paraId="4442F41C" w14:textId="77777777" w:rsidR="00B15B8A" w:rsidRPr="00414DAE" w:rsidRDefault="00B15B8A" w:rsidP="00E47973">
            <w:pPr>
              <w:pStyle w:val="TAC"/>
            </w:pPr>
            <w:r w:rsidRPr="00414DAE">
              <w:t>FDD</w:t>
            </w:r>
          </w:p>
        </w:tc>
      </w:tr>
      <w:tr w:rsidR="00B15B8A" w:rsidRPr="00414DAE" w14:paraId="4BA4B2F3" w14:textId="77777777" w:rsidTr="00E47973">
        <w:trPr>
          <w:jc w:val="center"/>
        </w:trPr>
        <w:tc>
          <w:tcPr>
            <w:tcW w:w="1161" w:type="dxa"/>
            <w:tcBorders>
              <w:top w:val="single" w:sz="4" w:space="0" w:color="auto"/>
              <w:left w:val="single" w:sz="4" w:space="0" w:color="auto"/>
              <w:bottom w:val="nil"/>
              <w:right w:val="single" w:sz="4" w:space="0" w:color="auto"/>
            </w:tcBorders>
          </w:tcPr>
          <w:p w14:paraId="0A157C44" w14:textId="77777777" w:rsidR="00B15B8A" w:rsidRPr="00414DAE" w:rsidRDefault="00B15B8A" w:rsidP="00E47973">
            <w:pPr>
              <w:pStyle w:val="TAC"/>
            </w:pPr>
            <w:r w:rsidRPr="00414DAE">
              <w:t>n30</w:t>
            </w:r>
            <w:r w:rsidRPr="00414DAE">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754CF891" w14:textId="77777777" w:rsidR="00B15B8A" w:rsidRPr="00414DAE" w:rsidRDefault="00B15B8A" w:rsidP="00E47973">
            <w:pPr>
              <w:pStyle w:val="TAC"/>
            </w:pPr>
            <w:r w:rsidRPr="00414DAE">
              <w:t xml:space="preserve">2305 </w:t>
            </w:r>
            <w:proofErr w:type="spellStart"/>
            <w:r w:rsidRPr="00414DAE">
              <w:t>Mhz</w:t>
            </w:r>
            <w:proofErr w:type="spellEnd"/>
            <w:r w:rsidRPr="00414DAE">
              <w:t xml:space="preserve"> – 2315 MHz</w:t>
            </w:r>
          </w:p>
        </w:tc>
        <w:tc>
          <w:tcPr>
            <w:tcW w:w="2953" w:type="dxa"/>
            <w:tcBorders>
              <w:top w:val="single" w:sz="4" w:space="0" w:color="auto"/>
              <w:left w:val="single" w:sz="4" w:space="0" w:color="auto"/>
              <w:bottom w:val="single" w:sz="4" w:space="0" w:color="auto"/>
              <w:right w:val="single" w:sz="4" w:space="0" w:color="auto"/>
            </w:tcBorders>
          </w:tcPr>
          <w:p w14:paraId="24E8D7E6" w14:textId="77777777" w:rsidR="00B15B8A" w:rsidRPr="00414DAE" w:rsidRDefault="00B15B8A" w:rsidP="00E47973">
            <w:pPr>
              <w:pStyle w:val="TAC"/>
            </w:pPr>
            <w:r w:rsidRPr="00414DAE">
              <w:t>2350 MHz – 2360 MHz</w:t>
            </w:r>
          </w:p>
        </w:tc>
        <w:tc>
          <w:tcPr>
            <w:tcW w:w="908" w:type="dxa"/>
            <w:tcBorders>
              <w:top w:val="single" w:sz="4" w:space="0" w:color="auto"/>
              <w:left w:val="single" w:sz="4" w:space="0" w:color="auto"/>
              <w:bottom w:val="nil"/>
              <w:right w:val="single" w:sz="4" w:space="0" w:color="auto"/>
            </w:tcBorders>
          </w:tcPr>
          <w:p w14:paraId="13AF6AE6" w14:textId="77777777" w:rsidR="00B15B8A" w:rsidRPr="00414DAE" w:rsidRDefault="00B15B8A" w:rsidP="00E47973">
            <w:pPr>
              <w:pStyle w:val="TAC"/>
            </w:pPr>
            <w:r w:rsidRPr="00414DAE">
              <w:t>FDD</w:t>
            </w:r>
          </w:p>
        </w:tc>
      </w:tr>
      <w:tr w:rsidR="00B15B8A" w:rsidRPr="00414DAE" w14:paraId="4EE0AB2B" w14:textId="77777777" w:rsidTr="00E47973">
        <w:trPr>
          <w:jc w:val="center"/>
        </w:trPr>
        <w:tc>
          <w:tcPr>
            <w:tcW w:w="1161" w:type="dxa"/>
            <w:tcBorders>
              <w:top w:val="single" w:sz="4" w:space="0" w:color="auto"/>
              <w:left w:val="single" w:sz="4" w:space="0" w:color="auto"/>
              <w:bottom w:val="nil"/>
              <w:right w:val="single" w:sz="4" w:space="0" w:color="auto"/>
            </w:tcBorders>
          </w:tcPr>
          <w:p w14:paraId="0871F35D" w14:textId="77777777" w:rsidR="00B15B8A" w:rsidRPr="00414DAE" w:rsidRDefault="00B15B8A" w:rsidP="00E47973">
            <w:pPr>
              <w:pStyle w:val="TAC"/>
            </w:pPr>
            <w:r w:rsidRPr="00414DAE">
              <w:t>n34</w:t>
            </w:r>
          </w:p>
        </w:tc>
        <w:tc>
          <w:tcPr>
            <w:tcW w:w="2715" w:type="dxa"/>
            <w:tcBorders>
              <w:top w:val="single" w:sz="4" w:space="0" w:color="auto"/>
              <w:left w:val="single" w:sz="4" w:space="0" w:color="auto"/>
              <w:bottom w:val="single" w:sz="4" w:space="0" w:color="auto"/>
              <w:right w:val="single" w:sz="4" w:space="0" w:color="auto"/>
            </w:tcBorders>
          </w:tcPr>
          <w:p w14:paraId="1691FD85" w14:textId="77777777" w:rsidR="00B15B8A" w:rsidRPr="00414DAE" w:rsidRDefault="00B15B8A" w:rsidP="00E47973">
            <w:pPr>
              <w:pStyle w:val="TAC"/>
            </w:pPr>
            <w:r w:rsidRPr="00414DAE">
              <w:t>2010 MHz – 2025 MHz</w:t>
            </w:r>
          </w:p>
        </w:tc>
        <w:tc>
          <w:tcPr>
            <w:tcW w:w="2953" w:type="dxa"/>
            <w:tcBorders>
              <w:top w:val="single" w:sz="4" w:space="0" w:color="auto"/>
              <w:left w:val="single" w:sz="4" w:space="0" w:color="auto"/>
              <w:bottom w:val="single" w:sz="4" w:space="0" w:color="auto"/>
              <w:right w:val="single" w:sz="4" w:space="0" w:color="auto"/>
            </w:tcBorders>
          </w:tcPr>
          <w:p w14:paraId="79B79CC6" w14:textId="77777777" w:rsidR="00B15B8A" w:rsidRPr="00414DAE" w:rsidRDefault="00B15B8A" w:rsidP="00E47973">
            <w:pPr>
              <w:pStyle w:val="TAC"/>
            </w:pPr>
            <w:r w:rsidRPr="00414DAE">
              <w:t>2010 MHz – 2025 MHz</w:t>
            </w:r>
          </w:p>
        </w:tc>
        <w:tc>
          <w:tcPr>
            <w:tcW w:w="908" w:type="dxa"/>
            <w:tcBorders>
              <w:top w:val="single" w:sz="4" w:space="0" w:color="auto"/>
              <w:left w:val="single" w:sz="4" w:space="0" w:color="auto"/>
              <w:bottom w:val="nil"/>
              <w:right w:val="single" w:sz="4" w:space="0" w:color="auto"/>
            </w:tcBorders>
          </w:tcPr>
          <w:p w14:paraId="14064062" w14:textId="77777777" w:rsidR="00B15B8A" w:rsidRPr="00414DAE" w:rsidRDefault="00B15B8A" w:rsidP="00E47973">
            <w:pPr>
              <w:pStyle w:val="TAC"/>
            </w:pPr>
            <w:r w:rsidRPr="00414DAE">
              <w:t>TDD</w:t>
            </w:r>
          </w:p>
        </w:tc>
      </w:tr>
      <w:tr w:rsidR="00B15B8A" w:rsidRPr="00414DAE" w14:paraId="51D1D86A"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1C1379F9" w14:textId="77777777" w:rsidR="00B15B8A" w:rsidRPr="00414DAE" w:rsidRDefault="00B15B8A" w:rsidP="00E47973">
            <w:pPr>
              <w:pStyle w:val="TAC"/>
            </w:pPr>
            <w:r w:rsidRPr="00414DAE">
              <w:t>n38</w:t>
            </w:r>
          </w:p>
        </w:tc>
        <w:tc>
          <w:tcPr>
            <w:tcW w:w="2715" w:type="dxa"/>
            <w:tcBorders>
              <w:top w:val="single" w:sz="4" w:space="0" w:color="auto"/>
              <w:left w:val="single" w:sz="4" w:space="0" w:color="auto"/>
              <w:bottom w:val="single" w:sz="4" w:space="0" w:color="auto"/>
              <w:right w:val="single" w:sz="4" w:space="0" w:color="auto"/>
            </w:tcBorders>
            <w:hideMark/>
          </w:tcPr>
          <w:p w14:paraId="323B07C5" w14:textId="77777777" w:rsidR="00B15B8A" w:rsidRPr="00414DAE" w:rsidRDefault="00B15B8A" w:rsidP="00E47973">
            <w:pPr>
              <w:pStyle w:val="TAC"/>
            </w:pPr>
            <w:r w:rsidRPr="00414DAE">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1DA5E0E4" w14:textId="77777777" w:rsidR="00B15B8A" w:rsidRPr="00414DAE" w:rsidRDefault="00B15B8A" w:rsidP="00E47973">
            <w:pPr>
              <w:pStyle w:val="TAC"/>
            </w:pPr>
            <w:r w:rsidRPr="00414DAE">
              <w:t>2570 MHz – 2620 MHz</w:t>
            </w:r>
          </w:p>
        </w:tc>
        <w:tc>
          <w:tcPr>
            <w:tcW w:w="908" w:type="dxa"/>
            <w:tcBorders>
              <w:top w:val="single" w:sz="4" w:space="0" w:color="auto"/>
              <w:left w:val="single" w:sz="4" w:space="0" w:color="auto"/>
              <w:bottom w:val="nil"/>
              <w:right w:val="single" w:sz="4" w:space="0" w:color="auto"/>
            </w:tcBorders>
            <w:hideMark/>
          </w:tcPr>
          <w:p w14:paraId="7FB159E0" w14:textId="77777777" w:rsidR="00B15B8A" w:rsidRPr="00414DAE" w:rsidRDefault="00B15B8A" w:rsidP="00E47973">
            <w:pPr>
              <w:pStyle w:val="TAC"/>
            </w:pPr>
            <w:r w:rsidRPr="00414DAE">
              <w:t>TDD</w:t>
            </w:r>
          </w:p>
        </w:tc>
      </w:tr>
      <w:tr w:rsidR="00B15B8A" w:rsidRPr="00414DAE" w14:paraId="04EA393A" w14:textId="77777777" w:rsidTr="00E47973">
        <w:trPr>
          <w:jc w:val="center"/>
        </w:trPr>
        <w:tc>
          <w:tcPr>
            <w:tcW w:w="1161" w:type="dxa"/>
            <w:tcBorders>
              <w:top w:val="single" w:sz="4" w:space="0" w:color="auto"/>
              <w:left w:val="single" w:sz="4" w:space="0" w:color="auto"/>
              <w:bottom w:val="nil"/>
              <w:right w:val="single" w:sz="4" w:space="0" w:color="auto"/>
            </w:tcBorders>
          </w:tcPr>
          <w:p w14:paraId="7A684607" w14:textId="77777777" w:rsidR="00B15B8A" w:rsidRPr="00414DAE" w:rsidRDefault="00B15B8A" w:rsidP="00E47973">
            <w:pPr>
              <w:pStyle w:val="TAC"/>
            </w:pPr>
            <w:r w:rsidRPr="00414DAE">
              <w:t>n39</w:t>
            </w:r>
          </w:p>
        </w:tc>
        <w:tc>
          <w:tcPr>
            <w:tcW w:w="2715" w:type="dxa"/>
            <w:tcBorders>
              <w:top w:val="single" w:sz="4" w:space="0" w:color="auto"/>
              <w:left w:val="single" w:sz="4" w:space="0" w:color="auto"/>
              <w:bottom w:val="single" w:sz="4" w:space="0" w:color="auto"/>
              <w:right w:val="single" w:sz="4" w:space="0" w:color="auto"/>
            </w:tcBorders>
          </w:tcPr>
          <w:p w14:paraId="0D536D7D" w14:textId="77777777" w:rsidR="00B15B8A" w:rsidRPr="00414DAE" w:rsidRDefault="00B15B8A" w:rsidP="00E47973">
            <w:pPr>
              <w:pStyle w:val="TAC"/>
            </w:pPr>
            <w:r w:rsidRPr="00414DAE">
              <w:t>1880 MHz – 1920 MHz</w:t>
            </w:r>
          </w:p>
        </w:tc>
        <w:tc>
          <w:tcPr>
            <w:tcW w:w="2953" w:type="dxa"/>
            <w:tcBorders>
              <w:top w:val="single" w:sz="4" w:space="0" w:color="auto"/>
              <w:left w:val="single" w:sz="4" w:space="0" w:color="auto"/>
              <w:bottom w:val="single" w:sz="4" w:space="0" w:color="auto"/>
              <w:right w:val="single" w:sz="4" w:space="0" w:color="auto"/>
            </w:tcBorders>
          </w:tcPr>
          <w:p w14:paraId="549BFA19" w14:textId="77777777" w:rsidR="00B15B8A" w:rsidRPr="00414DAE" w:rsidRDefault="00B15B8A" w:rsidP="00E47973">
            <w:pPr>
              <w:pStyle w:val="TAC"/>
            </w:pPr>
            <w:r w:rsidRPr="00414DAE">
              <w:t>1880 MHz – 1920 MHz</w:t>
            </w:r>
          </w:p>
        </w:tc>
        <w:tc>
          <w:tcPr>
            <w:tcW w:w="908" w:type="dxa"/>
            <w:tcBorders>
              <w:top w:val="single" w:sz="4" w:space="0" w:color="auto"/>
              <w:left w:val="single" w:sz="4" w:space="0" w:color="auto"/>
              <w:bottom w:val="nil"/>
              <w:right w:val="single" w:sz="4" w:space="0" w:color="auto"/>
            </w:tcBorders>
          </w:tcPr>
          <w:p w14:paraId="7ED678EE" w14:textId="77777777" w:rsidR="00B15B8A" w:rsidRPr="00414DAE" w:rsidRDefault="00B15B8A" w:rsidP="00E47973">
            <w:pPr>
              <w:pStyle w:val="TAC"/>
            </w:pPr>
            <w:r w:rsidRPr="00414DAE">
              <w:t>TDD</w:t>
            </w:r>
          </w:p>
        </w:tc>
      </w:tr>
      <w:tr w:rsidR="00B15B8A" w:rsidRPr="00414DAE" w14:paraId="510B4D6A" w14:textId="77777777" w:rsidTr="00E47973">
        <w:trPr>
          <w:jc w:val="center"/>
        </w:trPr>
        <w:tc>
          <w:tcPr>
            <w:tcW w:w="1161" w:type="dxa"/>
            <w:tcBorders>
              <w:top w:val="single" w:sz="4" w:space="0" w:color="auto"/>
              <w:left w:val="single" w:sz="4" w:space="0" w:color="auto"/>
              <w:bottom w:val="nil"/>
              <w:right w:val="single" w:sz="4" w:space="0" w:color="auto"/>
            </w:tcBorders>
          </w:tcPr>
          <w:p w14:paraId="28A215CD" w14:textId="77777777" w:rsidR="00B15B8A" w:rsidRPr="00414DAE" w:rsidRDefault="00B15B8A" w:rsidP="00E47973">
            <w:pPr>
              <w:pStyle w:val="TAC"/>
            </w:pPr>
            <w:r w:rsidRPr="00414DAE">
              <w:t>n40</w:t>
            </w:r>
          </w:p>
        </w:tc>
        <w:tc>
          <w:tcPr>
            <w:tcW w:w="2715" w:type="dxa"/>
            <w:tcBorders>
              <w:top w:val="single" w:sz="4" w:space="0" w:color="auto"/>
              <w:left w:val="single" w:sz="4" w:space="0" w:color="auto"/>
              <w:bottom w:val="single" w:sz="4" w:space="0" w:color="auto"/>
              <w:right w:val="single" w:sz="4" w:space="0" w:color="auto"/>
            </w:tcBorders>
          </w:tcPr>
          <w:p w14:paraId="6D2B27FF" w14:textId="77777777" w:rsidR="00B15B8A" w:rsidRPr="00414DAE" w:rsidRDefault="00B15B8A" w:rsidP="00E47973">
            <w:pPr>
              <w:pStyle w:val="TAC"/>
            </w:pPr>
            <w:r w:rsidRPr="00414DAE">
              <w:t>2300 MHz – 2400 MHz</w:t>
            </w:r>
          </w:p>
        </w:tc>
        <w:tc>
          <w:tcPr>
            <w:tcW w:w="2953" w:type="dxa"/>
            <w:tcBorders>
              <w:top w:val="single" w:sz="4" w:space="0" w:color="auto"/>
              <w:left w:val="single" w:sz="4" w:space="0" w:color="auto"/>
              <w:bottom w:val="single" w:sz="4" w:space="0" w:color="auto"/>
              <w:right w:val="single" w:sz="4" w:space="0" w:color="auto"/>
            </w:tcBorders>
          </w:tcPr>
          <w:p w14:paraId="2BAA4944" w14:textId="77777777" w:rsidR="00B15B8A" w:rsidRPr="00414DAE" w:rsidRDefault="00B15B8A" w:rsidP="00E47973">
            <w:pPr>
              <w:pStyle w:val="TAC"/>
            </w:pPr>
            <w:r w:rsidRPr="00414DAE">
              <w:t>2300 MHz – 2400 MHz</w:t>
            </w:r>
          </w:p>
        </w:tc>
        <w:tc>
          <w:tcPr>
            <w:tcW w:w="908" w:type="dxa"/>
            <w:tcBorders>
              <w:top w:val="single" w:sz="4" w:space="0" w:color="auto"/>
              <w:left w:val="single" w:sz="4" w:space="0" w:color="auto"/>
              <w:bottom w:val="nil"/>
              <w:right w:val="single" w:sz="4" w:space="0" w:color="auto"/>
            </w:tcBorders>
          </w:tcPr>
          <w:p w14:paraId="3EC97146" w14:textId="77777777" w:rsidR="00B15B8A" w:rsidRPr="00414DAE" w:rsidRDefault="00B15B8A" w:rsidP="00E47973">
            <w:pPr>
              <w:pStyle w:val="TAC"/>
            </w:pPr>
            <w:r w:rsidRPr="00414DAE">
              <w:t>TDD</w:t>
            </w:r>
          </w:p>
        </w:tc>
      </w:tr>
      <w:tr w:rsidR="00B15B8A" w:rsidRPr="00414DAE" w14:paraId="2C9ABE6C"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39A5C42F" w14:textId="77777777" w:rsidR="00B15B8A" w:rsidRPr="00B338B3" w:rsidRDefault="00B15B8A" w:rsidP="00E47973">
            <w:pPr>
              <w:pStyle w:val="TAC"/>
            </w:pPr>
            <w:r w:rsidRPr="00B338B3">
              <w:t>n41</w:t>
            </w:r>
          </w:p>
        </w:tc>
        <w:tc>
          <w:tcPr>
            <w:tcW w:w="2715" w:type="dxa"/>
            <w:tcBorders>
              <w:top w:val="single" w:sz="4" w:space="0" w:color="auto"/>
              <w:left w:val="single" w:sz="4" w:space="0" w:color="auto"/>
              <w:bottom w:val="single" w:sz="4" w:space="0" w:color="auto"/>
              <w:right w:val="single" w:sz="4" w:space="0" w:color="auto"/>
            </w:tcBorders>
            <w:hideMark/>
          </w:tcPr>
          <w:p w14:paraId="27640F66" w14:textId="77777777" w:rsidR="00B15B8A" w:rsidRPr="00B338B3" w:rsidRDefault="00B15B8A" w:rsidP="00E47973">
            <w:pPr>
              <w:pStyle w:val="TAC"/>
            </w:pPr>
            <w:r w:rsidRPr="00B338B3">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44AF8B1B" w14:textId="77777777" w:rsidR="00B15B8A" w:rsidRPr="00B338B3" w:rsidRDefault="00B15B8A" w:rsidP="00E47973">
            <w:pPr>
              <w:pStyle w:val="TAC"/>
            </w:pPr>
            <w:r w:rsidRPr="00B338B3">
              <w:t>2496 MHz – 2690 MHz</w:t>
            </w:r>
          </w:p>
        </w:tc>
        <w:tc>
          <w:tcPr>
            <w:tcW w:w="908" w:type="dxa"/>
            <w:tcBorders>
              <w:top w:val="single" w:sz="4" w:space="0" w:color="auto"/>
              <w:left w:val="single" w:sz="4" w:space="0" w:color="auto"/>
              <w:bottom w:val="nil"/>
              <w:right w:val="single" w:sz="4" w:space="0" w:color="auto"/>
            </w:tcBorders>
            <w:hideMark/>
          </w:tcPr>
          <w:p w14:paraId="1D78567D" w14:textId="77777777" w:rsidR="00B15B8A" w:rsidRPr="00B338B3" w:rsidRDefault="00B15B8A" w:rsidP="00E47973">
            <w:pPr>
              <w:pStyle w:val="TAC"/>
            </w:pPr>
            <w:r w:rsidRPr="00B338B3">
              <w:t>TDD</w:t>
            </w:r>
          </w:p>
        </w:tc>
      </w:tr>
      <w:tr w:rsidR="00B15B8A" w:rsidRPr="00414DAE" w14:paraId="1247DF44" w14:textId="77777777" w:rsidTr="00E47973">
        <w:trPr>
          <w:jc w:val="center"/>
        </w:trPr>
        <w:tc>
          <w:tcPr>
            <w:tcW w:w="1161" w:type="dxa"/>
            <w:tcBorders>
              <w:top w:val="single" w:sz="4" w:space="0" w:color="auto"/>
              <w:left w:val="single" w:sz="4" w:space="0" w:color="auto"/>
              <w:bottom w:val="nil"/>
              <w:right w:val="single" w:sz="4" w:space="0" w:color="auto"/>
            </w:tcBorders>
          </w:tcPr>
          <w:p w14:paraId="4787F3E0" w14:textId="77777777" w:rsidR="00B15B8A" w:rsidRPr="00B15B8A" w:rsidRDefault="00B15B8A" w:rsidP="00E47973">
            <w:pPr>
              <w:pStyle w:val="TAC"/>
              <w:rPr>
                <w:highlight w:val="yellow"/>
              </w:rPr>
            </w:pPr>
            <w:r w:rsidRPr="00B15B8A">
              <w:rPr>
                <w:highlight w:val="yellow"/>
              </w:rPr>
              <w:t>n48</w:t>
            </w:r>
          </w:p>
        </w:tc>
        <w:tc>
          <w:tcPr>
            <w:tcW w:w="2715" w:type="dxa"/>
            <w:tcBorders>
              <w:top w:val="single" w:sz="4" w:space="0" w:color="auto"/>
              <w:left w:val="single" w:sz="4" w:space="0" w:color="auto"/>
              <w:bottom w:val="single" w:sz="4" w:space="0" w:color="auto"/>
              <w:right w:val="single" w:sz="4" w:space="0" w:color="auto"/>
            </w:tcBorders>
          </w:tcPr>
          <w:p w14:paraId="45A3AC85" w14:textId="77777777" w:rsidR="00B15B8A" w:rsidRPr="00B15B8A" w:rsidRDefault="00B15B8A" w:rsidP="00E47973">
            <w:pPr>
              <w:pStyle w:val="TAC"/>
              <w:rPr>
                <w:highlight w:val="yellow"/>
              </w:rPr>
            </w:pPr>
            <w:r w:rsidRPr="00B15B8A">
              <w:rPr>
                <w:highlight w:val="yellow"/>
              </w:rPr>
              <w:t>3550 MHz – 3700 MHz</w:t>
            </w:r>
          </w:p>
        </w:tc>
        <w:tc>
          <w:tcPr>
            <w:tcW w:w="2953" w:type="dxa"/>
            <w:tcBorders>
              <w:top w:val="single" w:sz="4" w:space="0" w:color="auto"/>
              <w:left w:val="single" w:sz="4" w:space="0" w:color="auto"/>
              <w:bottom w:val="single" w:sz="4" w:space="0" w:color="auto"/>
              <w:right w:val="single" w:sz="4" w:space="0" w:color="auto"/>
            </w:tcBorders>
          </w:tcPr>
          <w:p w14:paraId="331E437B" w14:textId="77777777" w:rsidR="00B15B8A" w:rsidRPr="00B15B8A" w:rsidRDefault="00B15B8A" w:rsidP="00E47973">
            <w:pPr>
              <w:pStyle w:val="TAC"/>
              <w:rPr>
                <w:highlight w:val="yellow"/>
              </w:rPr>
            </w:pPr>
            <w:r w:rsidRPr="00B15B8A">
              <w:rPr>
                <w:highlight w:val="yellow"/>
              </w:rPr>
              <w:t>3550 MHz – 3700 MHz</w:t>
            </w:r>
          </w:p>
        </w:tc>
        <w:tc>
          <w:tcPr>
            <w:tcW w:w="908" w:type="dxa"/>
            <w:tcBorders>
              <w:top w:val="single" w:sz="4" w:space="0" w:color="auto"/>
              <w:left w:val="single" w:sz="4" w:space="0" w:color="auto"/>
              <w:bottom w:val="nil"/>
              <w:right w:val="single" w:sz="4" w:space="0" w:color="auto"/>
            </w:tcBorders>
          </w:tcPr>
          <w:p w14:paraId="2B0FA55E" w14:textId="77777777" w:rsidR="00B15B8A" w:rsidRPr="00B15B8A" w:rsidRDefault="00B15B8A" w:rsidP="00E47973">
            <w:pPr>
              <w:pStyle w:val="TAC"/>
              <w:rPr>
                <w:highlight w:val="yellow"/>
              </w:rPr>
            </w:pPr>
            <w:r w:rsidRPr="00B15B8A">
              <w:rPr>
                <w:highlight w:val="yellow"/>
              </w:rPr>
              <w:t>TDD</w:t>
            </w:r>
          </w:p>
        </w:tc>
      </w:tr>
      <w:tr w:rsidR="00B15B8A" w:rsidRPr="00414DAE" w14:paraId="3AE70861" w14:textId="77777777" w:rsidTr="00E47973">
        <w:trPr>
          <w:jc w:val="center"/>
        </w:trPr>
        <w:tc>
          <w:tcPr>
            <w:tcW w:w="1161" w:type="dxa"/>
            <w:tcBorders>
              <w:top w:val="single" w:sz="4" w:space="0" w:color="auto"/>
              <w:left w:val="single" w:sz="4" w:space="0" w:color="auto"/>
              <w:bottom w:val="nil"/>
              <w:right w:val="single" w:sz="4" w:space="0" w:color="auto"/>
            </w:tcBorders>
          </w:tcPr>
          <w:p w14:paraId="6A4CFE8E" w14:textId="77777777" w:rsidR="00B15B8A" w:rsidRPr="00414DAE" w:rsidRDefault="00B15B8A" w:rsidP="00E47973">
            <w:pPr>
              <w:pStyle w:val="TAC"/>
            </w:pPr>
            <w:r w:rsidRPr="00414DAE">
              <w:t>n50</w:t>
            </w:r>
          </w:p>
        </w:tc>
        <w:tc>
          <w:tcPr>
            <w:tcW w:w="2715" w:type="dxa"/>
            <w:tcBorders>
              <w:top w:val="single" w:sz="4" w:space="0" w:color="auto"/>
              <w:left w:val="single" w:sz="4" w:space="0" w:color="auto"/>
              <w:bottom w:val="single" w:sz="4" w:space="0" w:color="auto"/>
              <w:right w:val="single" w:sz="4" w:space="0" w:color="auto"/>
            </w:tcBorders>
          </w:tcPr>
          <w:p w14:paraId="26CE7909" w14:textId="77777777" w:rsidR="00B15B8A" w:rsidRPr="00414DAE" w:rsidRDefault="00B15B8A" w:rsidP="00E47973">
            <w:pPr>
              <w:pStyle w:val="TAC"/>
            </w:pPr>
            <w:r w:rsidRPr="00414DAE">
              <w:t>1432 MHz – 1517 MHz</w:t>
            </w:r>
          </w:p>
        </w:tc>
        <w:tc>
          <w:tcPr>
            <w:tcW w:w="2953" w:type="dxa"/>
            <w:tcBorders>
              <w:top w:val="single" w:sz="4" w:space="0" w:color="auto"/>
              <w:left w:val="single" w:sz="4" w:space="0" w:color="auto"/>
              <w:bottom w:val="single" w:sz="4" w:space="0" w:color="auto"/>
              <w:right w:val="single" w:sz="4" w:space="0" w:color="auto"/>
            </w:tcBorders>
          </w:tcPr>
          <w:p w14:paraId="5A0613E0" w14:textId="77777777" w:rsidR="00B15B8A" w:rsidRPr="00414DAE" w:rsidRDefault="00B15B8A" w:rsidP="00E47973">
            <w:pPr>
              <w:pStyle w:val="TAC"/>
            </w:pPr>
            <w:r w:rsidRPr="00414DAE">
              <w:t>1432 MHz – 1517 MHz</w:t>
            </w:r>
          </w:p>
        </w:tc>
        <w:tc>
          <w:tcPr>
            <w:tcW w:w="908" w:type="dxa"/>
            <w:tcBorders>
              <w:top w:val="single" w:sz="4" w:space="0" w:color="auto"/>
              <w:left w:val="single" w:sz="4" w:space="0" w:color="auto"/>
              <w:bottom w:val="nil"/>
              <w:right w:val="single" w:sz="4" w:space="0" w:color="auto"/>
            </w:tcBorders>
          </w:tcPr>
          <w:p w14:paraId="36356EC3" w14:textId="77777777" w:rsidR="00B15B8A" w:rsidRPr="00414DAE" w:rsidRDefault="00B15B8A" w:rsidP="00E47973">
            <w:pPr>
              <w:pStyle w:val="TAC"/>
            </w:pPr>
            <w:r w:rsidRPr="00414DAE">
              <w:t>TDD</w:t>
            </w:r>
            <w:r w:rsidRPr="00414DAE">
              <w:rPr>
                <w:rFonts w:cs="Arial"/>
                <w:vertAlign w:val="superscript"/>
              </w:rPr>
              <w:t>1</w:t>
            </w:r>
          </w:p>
        </w:tc>
      </w:tr>
      <w:tr w:rsidR="00B15B8A" w:rsidRPr="00414DAE" w14:paraId="0249BA78"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4C394D66" w14:textId="77777777" w:rsidR="00B15B8A" w:rsidRPr="00414DAE" w:rsidRDefault="00B15B8A" w:rsidP="00E47973">
            <w:pPr>
              <w:pStyle w:val="TAC"/>
            </w:pPr>
            <w:r w:rsidRPr="00414DAE">
              <w:t>n51</w:t>
            </w:r>
          </w:p>
        </w:tc>
        <w:tc>
          <w:tcPr>
            <w:tcW w:w="2715" w:type="dxa"/>
            <w:tcBorders>
              <w:top w:val="single" w:sz="4" w:space="0" w:color="auto"/>
              <w:left w:val="single" w:sz="4" w:space="0" w:color="auto"/>
              <w:bottom w:val="single" w:sz="4" w:space="0" w:color="auto"/>
              <w:right w:val="single" w:sz="4" w:space="0" w:color="auto"/>
            </w:tcBorders>
            <w:hideMark/>
          </w:tcPr>
          <w:p w14:paraId="4D5B2BEE" w14:textId="77777777" w:rsidR="00B15B8A" w:rsidRPr="00414DAE" w:rsidRDefault="00B15B8A" w:rsidP="00E47973">
            <w:pPr>
              <w:pStyle w:val="TAC"/>
            </w:pPr>
            <w:r w:rsidRPr="00414DAE">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3DB11630" w14:textId="77777777" w:rsidR="00B15B8A" w:rsidRPr="00414DAE" w:rsidRDefault="00B15B8A" w:rsidP="00E47973">
            <w:pPr>
              <w:pStyle w:val="TAC"/>
            </w:pPr>
            <w:r w:rsidRPr="00414DAE">
              <w:t>1427 MHz – 1432 MHz</w:t>
            </w:r>
          </w:p>
        </w:tc>
        <w:tc>
          <w:tcPr>
            <w:tcW w:w="908" w:type="dxa"/>
            <w:tcBorders>
              <w:top w:val="single" w:sz="4" w:space="0" w:color="auto"/>
              <w:left w:val="single" w:sz="4" w:space="0" w:color="auto"/>
              <w:bottom w:val="nil"/>
              <w:right w:val="single" w:sz="4" w:space="0" w:color="auto"/>
            </w:tcBorders>
            <w:hideMark/>
          </w:tcPr>
          <w:p w14:paraId="4DAD0947" w14:textId="77777777" w:rsidR="00B15B8A" w:rsidRPr="00414DAE" w:rsidRDefault="00B15B8A" w:rsidP="00E47973">
            <w:pPr>
              <w:pStyle w:val="TAC"/>
            </w:pPr>
            <w:r w:rsidRPr="00414DAE">
              <w:t>TDD</w:t>
            </w:r>
          </w:p>
        </w:tc>
      </w:tr>
      <w:tr w:rsidR="00B15B8A" w:rsidRPr="00414DAE" w14:paraId="7D96B39D" w14:textId="77777777" w:rsidTr="00E47973">
        <w:trPr>
          <w:jc w:val="center"/>
        </w:trPr>
        <w:tc>
          <w:tcPr>
            <w:tcW w:w="1161" w:type="dxa"/>
            <w:tcBorders>
              <w:top w:val="single" w:sz="4" w:space="0" w:color="auto"/>
              <w:left w:val="single" w:sz="4" w:space="0" w:color="auto"/>
              <w:bottom w:val="nil"/>
              <w:right w:val="single" w:sz="4" w:space="0" w:color="auto"/>
            </w:tcBorders>
          </w:tcPr>
          <w:p w14:paraId="6183409E" w14:textId="77777777" w:rsidR="00B15B8A" w:rsidRPr="00414DAE" w:rsidRDefault="00B15B8A" w:rsidP="00E47973">
            <w:pPr>
              <w:pStyle w:val="TAC"/>
            </w:pPr>
            <w:r w:rsidRPr="00414DAE">
              <w:t>n65</w:t>
            </w:r>
          </w:p>
        </w:tc>
        <w:tc>
          <w:tcPr>
            <w:tcW w:w="2715" w:type="dxa"/>
            <w:tcBorders>
              <w:top w:val="single" w:sz="4" w:space="0" w:color="auto"/>
              <w:left w:val="single" w:sz="4" w:space="0" w:color="auto"/>
              <w:bottom w:val="single" w:sz="4" w:space="0" w:color="auto"/>
              <w:right w:val="single" w:sz="4" w:space="0" w:color="auto"/>
            </w:tcBorders>
          </w:tcPr>
          <w:p w14:paraId="0352E1FE" w14:textId="77777777" w:rsidR="00B15B8A" w:rsidRPr="00414DAE" w:rsidRDefault="00B15B8A" w:rsidP="00E47973">
            <w:pPr>
              <w:pStyle w:val="TAC"/>
            </w:pPr>
            <w:r w:rsidRPr="00414DAE">
              <w:t>1920 MHz – 2010 MHz</w:t>
            </w:r>
          </w:p>
        </w:tc>
        <w:tc>
          <w:tcPr>
            <w:tcW w:w="2953" w:type="dxa"/>
            <w:tcBorders>
              <w:top w:val="single" w:sz="4" w:space="0" w:color="auto"/>
              <w:left w:val="single" w:sz="4" w:space="0" w:color="auto"/>
              <w:bottom w:val="single" w:sz="4" w:space="0" w:color="auto"/>
              <w:right w:val="single" w:sz="4" w:space="0" w:color="auto"/>
            </w:tcBorders>
          </w:tcPr>
          <w:p w14:paraId="1DB489AB" w14:textId="77777777" w:rsidR="00B15B8A" w:rsidRPr="00414DAE" w:rsidRDefault="00B15B8A" w:rsidP="00E47973">
            <w:pPr>
              <w:pStyle w:val="TAC"/>
            </w:pPr>
            <w:r w:rsidRPr="00414DAE">
              <w:t>2110 MHz – 2200 MHz</w:t>
            </w:r>
          </w:p>
        </w:tc>
        <w:tc>
          <w:tcPr>
            <w:tcW w:w="908" w:type="dxa"/>
            <w:tcBorders>
              <w:top w:val="single" w:sz="4" w:space="0" w:color="auto"/>
              <w:left w:val="single" w:sz="4" w:space="0" w:color="auto"/>
              <w:bottom w:val="nil"/>
              <w:right w:val="single" w:sz="4" w:space="0" w:color="auto"/>
            </w:tcBorders>
          </w:tcPr>
          <w:p w14:paraId="32122809" w14:textId="77777777" w:rsidR="00B15B8A" w:rsidRPr="00414DAE" w:rsidRDefault="00B15B8A" w:rsidP="00E47973">
            <w:pPr>
              <w:pStyle w:val="TAC"/>
            </w:pPr>
            <w:r w:rsidRPr="00414DAE">
              <w:t>FDD</w:t>
            </w:r>
            <w:r w:rsidRPr="00414DAE">
              <w:rPr>
                <w:vertAlign w:val="superscript"/>
              </w:rPr>
              <w:t>4</w:t>
            </w:r>
          </w:p>
        </w:tc>
      </w:tr>
      <w:tr w:rsidR="00B15B8A" w:rsidRPr="00414DAE" w14:paraId="5AFE3BB0"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19757FC7" w14:textId="77777777" w:rsidR="00B15B8A" w:rsidRPr="00414DAE" w:rsidRDefault="00B15B8A" w:rsidP="00E47973">
            <w:pPr>
              <w:pStyle w:val="TAC"/>
            </w:pPr>
            <w:r w:rsidRPr="00414DAE">
              <w:t>n66</w:t>
            </w:r>
          </w:p>
        </w:tc>
        <w:tc>
          <w:tcPr>
            <w:tcW w:w="2715" w:type="dxa"/>
            <w:tcBorders>
              <w:top w:val="single" w:sz="4" w:space="0" w:color="auto"/>
              <w:left w:val="single" w:sz="4" w:space="0" w:color="auto"/>
              <w:bottom w:val="single" w:sz="4" w:space="0" w:color="auto"/>
              <w:right w:val="single" w:sz="4" w:space="0" w:color="auto"/>
            </w:tcBorders>
            <w:hideMark/>
          </w:tcPr>
          <w:p w14:paraId="4BB3C4F1" w14:textId="77777777" w:rsidR="00B15B8A" w:rsidRPr="00414DAE" w:rsidRDefault="00B15B8A" w:rsidP="00E47973">
            <w:pPr>
              <w:pStyle w:val="TAC"/>
            </w:pPr>
            <w:r w:rsidRPr="00414DAE">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4A972E9D" w14:textId="77777777" w:rsidR="00B15B8A" w:rsidRPr="00414DAE" w:rsidRDefault="00B15B8A" w:rsidP="00E47973">
            <w:pPr>
              <w:pStyle w:val="TAC"/>
            </w:pPr>
            <w:r w:rsidRPr="00414DAE">
              <w:t>2110 MHz – 2200 MHz</w:t>
            </w:r>
          </w:p>
        </w:tc>
        <w:tc>
          <w:tcPr>
            <w:tcW w:w="908" w:type="dxa"/>
            <w:tcBorders>
              <w:top w:val="single" w:sz="4" w:space="0" w:color="auto"/>
              <w:left w:val="single" w:sz="4" w:space="0" w:color="auto"/>
              <w:bottom w:val="nil"/>
              <w:right w:val="single" w:sz="4" w:space="0" w:color="auto"/>
            </w:tcBorders>
            <w:hideMark/>
          </w:tcPr>
          <w:p w14:paraId="24E40771" w14:textId="77777777" w:rsidR="00B15B8A" w:rsidRPr="00414DAE" w:rsidRDefault="00B15B8A" w:rsidP="00E47973">
            <w:pPr>
              <w:pStyle w:val="TAC"/>
            </w:pPr>
            <w:r w:rsidRPr="00414DAE">
              <w:t>FDD</w:t>
            </w:r>
          </w:p>
        </w:tc>
      </w:tr>
      <w:tr w:rsidR="00B15B8A" w:rsidRPr="00414DAE" w14:paraId="705F843F"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6644AD45" w14:textId="77777777" w:rsidR="00B15B8A" w:rsidRPr="00414DAE" w:rsidRDefault="00B15B8A" w:rsidP="00E47973">
            <w:pPr>
              <w:pStyle w:val="TAC"/>
            </w:pPr>
            <w:r w:rsidRPr="00414DAE">
              <w:t>n70</w:t>
            </w:r>
          </w:p>
        </w:tc>
        <w:tc>
          <w:tcPr>
            <w:tcW w:w="2715" w:type="dxa"/>
            <w:tcBorders>
              <w:top w:val="single" w:sz="4" w:space="0" w:color="auto"/>
              <w:left w:val="single" w:sz="4" w:space="0" w:color="auto"/>
              <w:bottom w:val="single" w:sz="4" w:space="0" w:color="auto"/>
              <w:right w:val="single" w:sz="4" w:space="0" w:color="auto"/>
            </w:tcBorders>
            <w:hideMark/>
          </w:tcPr>
          <w:p w14:paraId="73B82434" w14:textId="77777777" w:rsidR="00B15B8A" w:rsidRPr="00414DAE" w:rsidRDefault="00B15B8A" w:rsidP="00E47973">
            <w:pPr>
              <w:pStyle w:val="TAC"/>
            </w:pPr>
            <w:r w:rsidRPr="00414DAE">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7A51CD8E" w14:textId="77777777" w:rsidR="00B15B8A" w:rsidRPr="00414DAE" w:rsidRDefault="00B15B8A" w:rsidP="00E47973">
            <w:pPr>
              <w:pStyle w:val="TAC"/>
            </w:pPr>
            <w:r w:rsidRPr="00414DAE">
              <w:t>1995 MHz – 2020 MHz</w:t>
            </w:r>
          </w:p>
        </w:tc>
        <w:tc>
          <w:tcPr>
            <w:tcW w:w="908" w:type="dxa"/>
            <w:tcBorders>
              <w:top w:val="single" w:sz="4" w:space="0" w:color="auto"/>
              <w:left w:val="single" w:sz="4" w:space="0" w:color="auto"/>
              <w:bottom w:val="nil"/>
              <w:right w:val="single" w:sz="4" w:space="0" w:color="auto"/>
            </w:tcBorders>
            <w:hideMark/>
          </w:tcPr>
          <w:p w14:paraId="2F47CBBB" w14:textId="77777777" w:rsidR="00B15B8A" w:rsidRPr="00414DAE" w:rsidRDefault="00B15B8A" w:rsidP="00E47973">
            <w:pPr>
              <w:pStyle w:val="TAC"/>
            </w:pPr>
            <w:r w:rsidRPr="00414DAE">
              <w:t>FDD</w:t>
            </w:r>
          </w:p>
        </w:tc>
      </w:tr>
      <w:tr w:rsidR="00B15B8A" w:rsidRPr="00414DAE" w14:paraId="31AC952C"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1B615163" w14:textId="77777777" w:rsidR="00B15B8A" w:rsidRPr="00414DAE" w:rsidRDefault="00B15B8A" w:rsidP="00E47973">
            <w:pPr>
              <w:pStyle w:val="TAC"/>
            </w:pPr>
            <w:r w:rsidRPr="00414DAE">
              <w:t>n71</w:t>
            </w:r>
          </w:p>
        </w:tc>
        <w:tc>
          <w:tcPr>
            <w:tcW w:w="2715" w:type="dxa"/>
            <w:tcBorders>
              <w:top w:val="single" w:sz="4" w:space="0" w:color="auto"/>
              <w:left w:val="single" w:sz="4" w:space="0" w:color="auto"/>
              <w:bottom w:val="single" w:sz="4" w:space="0" w:color="auto"/>
              <w:right w:val="single" w:sz="4" w:space="0" w:color="auto"/>
            </w:tcBorders>
            <w:hideMark/>
          </w:tcPr>
          <w:p w14:paraId="7F7BF709" w14:textId="77777777" w:rsidR="00B15B8A" w:rsidRPr="00414DAE" w:rsidRDefault="00B15B8A" w:rsidP="00E47973">
            <w:pPr>
              <w:pStyle w:val="TAC"/>
            </w:pPr>
            <w:r w:rsidRPr="00414DAE">
              <w:t>663 MHz – 698 MHz</w:t>
            </w:r>
          </w:p>
        </w:tc>
        <w:tc>
          <w:tcPr>
            <w:tcW w:w="2953" w:type="dxa"/>
            <w:tcBorders>
              <w:top w:val="single" w:sz="4" w:space="0" w:color="auto"/>
              <w:left w:val="single" w:sz="4" w:space="0" w:color="auto"/>
              <w:bottom w:val="single" w:sz="4" w:space="0" w:color="auto"/>
              <w:right w:val="single" w:sz="4" w:space="0" w:color="auto"/>
            </w:tcBorders>
            <w:hideMark/>
          </w:tcPr>
          <w:p w14:paraId="51C11DB0" w14:textId="77777777" w:rsidR="00B15B8A" w:rsidRPr="00414DAE" w:rsidRDefault="00B15B8A" w:rsidP="00E47973">
            <w:pPr>
              <w:pStyle w:val="TAC"/>
            </w:pPr>
            <w:r w:rsidRPr="00414DAE">
              <w:t>617 MHz – 652 MHz</w:t>
            </w:r>
          </w:p>
        </w:tc>
        <w:tc>
          <w:tcPr>
            <w:tcW w:w="908" w:type="dxa"/>
            <w:tcBorders>
              <w:top w:val="single" w:sz="4" w:space="0" w:color="auto"/>
              <w:left w:val="single" w:sz="4" w:space="0" w:color="auto"/>
              <w:bottom w:val="nil"/>
              <w:right w:val="single" w:sz="4" w:space="0" w:color="auto"/>
            </w:tcBorders>
            <w:hideMark/>
          </w:tcPr>
          <w:p w14:paraId="789CC7DE" w14:textId="77777777" w:rsidR="00B15B8A" w:rsidRPr="00414DAE" w:rsidRDefault="00B15B8A" w:rsidP="00E47973">
            <w:pPr>
              <w:pStyle w:val="TAC"/>
            </w:pPr>
            <w:r w:rsidRPr="00414DAE">
              <w:t>FDD</w:t>
            </w:r>
          </w:p>
        </w:tc>
      </w:tr>
      <w:tr w:rsidR="00B15B8A" w:rsidRPr="00414DAE" w14:paraId="558B76EB" w14:textId="77777777" w:rsidTr="00E47973">
        <w:trPr>
          <w:jc w:val="center"/>
        </w:trPr>
        <w:tc>
          <w:tcPr>
            <w:tcW w:w="1161" w:type="dxa"/>
            <w:tcBorders>
              <w:top w:val="single" w:sz="4" w:space="0" w:color="auto"/>
              <w:left w:val="single" w:sz="4" w:space="0" w:color="auto"/>
              <w:bottom w:val="nil"/>
              <w:right w:val="single" w:sz="4" w:space="0" w:color="auto"/>
            </w:tcBorders>
          </w:tcPr>
          <w:p w14:paraId="44E386D6" w14:textId="77777777" w:rsidR="00B15B8A" w:rsidRPr="00414DAE" w:rsidRDefault="00B15B8A" w:rsidP="00E47973">
            <w:pPr>
              <w:pStyle w:val="TAC"/>
            </w:pPr>
            <w:r w:rsidRPr="00414DAE">
              <w:t>n74</w:t>
            </w:r>
          </w:p>
        </w:tc>
        <w:tc>
          <w:tcPr>
            <w:tcW w:w="2715" w:type="dxa"/>
            <w:tcBorders>
              <w:top w:val="single" w:sz="4" w:space="0" w:color="auto"/>
              <w:left w:val="single" w:sz="4" w:space="0" w:color="auto"/>
              <w:bottom w:val="single" w:sz="4" w:space="0" w:color="auto"/>
              <w:right w:val="single" w:sz="4" w:space="0" w:color="auto"/>
            </w:tcBorders>
          </w:tcPr>
          <w:p w14:paraId="67B88F04" w14:textId="77777777" w:rsidR="00B15B8A" w:rsidRPr="00414DAE" w:rsidRDefault="00B15B8A" w:rsidP="00E47973">
            <w:pPr>
              <w:pStyle w:val="TAC"/>
            </w:pPr>
            <w:r w:rsidRPr="00414DAE">
              <w:t>1427 MHz – 1470 MHz</w:t>
            </w:r>
          </w:p>
        </w:tc>
        <w:tc>
          <w:tcPr>
            <w:tcW w:w="2953" w:type="dxa"/>
            <w:tcBorders>
              <w:top w:val="single" w:sz="4" w:space="0" w:color="auto"/>
              <w:left w:val="single" w:sz="4" w:space="0" w:color="auto"/>
              <w:bottom w:val="single" w:sz="4" w:space="0" w:color="auto"/>
              <w:right w:val="single" w:sz="4" w:space="0" w:color="auto"/>
            </w:tcBorders>
          </w:tcPr>
          <w:p w14:paraId="2E536D09" w14:textId="77777777" w:rsidR="00B15B8A" w:rsidRPr="00414DAE" w:rsidRDefault="00B15B8A" w:rsidP="00E47973">
            <w:pPr>
              <w:pStyle w:val="TAC"/>
            </w:pPr>
            <w:r w:rsidRPr="00414DAE">
              <w:t>1475 MHz – 1518 MHz</w:t>
            </w:r>
          </w:p>
        </w:tc>
        <w:tc>
          <w:tcPr>
            <w:tcW w:w="908" w:type="dxa"/>
            <w:tcBorders>
              <w:top w:val="single" w:sz="4" w:space="0" w:color="auto"/>
              <w:left w:val="single" w:sz="4" w:space="0" w:color="auto"/>
              <w:bottom w:val="nil"/>
              <w:right w:val="single" w:sz="4" w:space="0" w:color="auto"/>
            </w:tcBorders>
          </w:tcPr>
          <w:p w14:paraId="518AD147" w14:textId="77777777" w:rsidR="00B15B8A" w:rsidRPr="00414DAE" w:rsidRDefault="00B15B8A" w:rsidP="00E47973">
            <w:pPr>
              <w:pStyle w:val="TAC"/>
            </w:pPr>
            <w:r w:rsidRPr="00414DAE">
              <w:t>FDD</w:t>
            </w:r>
          </w:p>
        </w:tc>
      </w:tr>
      <w:tr w:rsidR="00B15B8A" w:rsidRPr="00414DAE" w14:paraId="6F5B81A3"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625E0550" w14:textId="77777777" w:rsidR="00B15B8A" w:rsidRPr="00414DAE" w:rsidRDefault="00B15B8A" w:rsidP="00E47973">
            <w:pPr>
              <w:pStyle w:val="TAC"/>
            </w:pPr>
            <w:r w:rsidRPr="00414DAE">
              <w:t>n75</w:t>
            </w:r>
          </w:p>
        </w:tc>
        <w:tc>
          <w:tcPr>
            <w:tcW w:w="2715" w:type="dxa"/>
            <w:tcBorders>
              <w:top w:val="single" w:sz="4" w:space="0" w:color="auto"/>
              <w:left w:val="single" w:sz="4" w:space="0" w:color="auto"/>
              <w:bottom w:val="single" w:sz="4" w:space="0" w:color="auto"/>
              <w:right w:val="single" w:sz="4" w:space="0" w:color="auto"/>
            </w:tcBorders>
            <w:hideMark/>
          </w:tcPr>
          <w:p w14:paraId="4BFEB623" w14:textId="77777777" w:rsidR="00B15B8A" w:rsidRPr="00414DAE" w:rsidRDefault="00B15B8A" w:rsidP="00E47973">
            <w:pPr>
              <w:pStyle w:val="TAC"/>
            </w:pPr>
            <w:r w:rsidRPr="00414DAE">
              <w:t>N/A</w:t>
            </w:r>
          </w:p>
        </w:tc>
        <w:tc>
          <w:tcPr>
            <w:tcW w:w="2953" w:type="dxa"/>
            <w:tcBorders>
              <w:top w:val="single" w:sz="4" w:space="0" w:color="auto"/>
              <w:left w:val="single" w:sz="4" w:space="0" w:color="auto"/>
              <w:bottom w:val="single" w:sz="4" w:space="0" w:color="auto"/>
              <w:right w:val="single" w:sz="4" w:space="0" w:color="auto"/>
            </w:tcBorders>
            <w:hideMark/>
          </w:tcPr>
          <w:p w14:paraId="059E4206" w14:textId="77777777" w:rsidR="00B15B8A" w:rsidRPr="00414DAE" w:rsidRDefault="00B15B8A" w:rsidP="00E47973">
            <w:pPr>
              <w:pStyle w:val="TAC"/>
            </w:pPr>
            <w:r w:rsidRPr="00414DAE">
              <w:t>1432 MHz – 1517 MHz</w:t>
            </w:r>
          </w:p>
        </w:tc>
        <w:tc>
          <w:tcPr>
            <w:tcW w:w="908" w:type="dxa"/>
            <w:tcBorders>
              <w:top w:val="single" w:sz="4" w:space="0" w:color="auto"/>
              <w:left w:val="single" w:sz="4" w:space="0" w:color="auto"/>
              <w:bottom w:val="nil"/>
              <w:right w:val="single" w:sz="4" w:space="0" w:color="auto"/>
            </w:tcBorders>
            <w:hideMark/>
          </w:tcPr>
          <w:p w14:paraId="23578379" w14:textId="77777777" w:rsidR="00B15B8A" w:rsidRPr="00414DAE" w:rsidRDefault="00B15B8A" w:rsidP="00E47973">
            <w:pPr>
              <w:pStyle w:val="TAC"/>
            </w:pPr>
            <w:r w:rsidRPr="00414DAE">
              <w:t>SDL</w:t>
            </w:r>
          </w:p>
        </w:tc>
      </w:tr>
      <w:tr w:rsidR="00B15B8A" w:rsidRPr="00414DAE" w14:paraId="076B227F"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24892B66" w14:textId="77777777" w:rsidR="00B15B8A" w:rsidRPr="00414DAE" w:rsidRDefault="00B15B8A" w:rsidP="00E47973">
            <w:pPr>
              <w:pStyle w:val="TAC"/>
            </w:pPr>
            <w:r w:rsidRPr="00414DAE">
              <w:t>n76</w:t>
            </w:r>
          </w:p>
        </w:tc>
        <w:tc>
          <w:tcPr>
            <w:tcW w:w="2715" w:type="dxa"/>
            <w:tcBorders>
              <w:top w:val="single" w:sz="4" w:space="0" w:color="auto"/>
              <w:left w:val="single" w:sz="4" w:space="0" w:color="auto"/>
              <w:bottom w:val="single" w:sz="4" w:space="0" w:color="auto"/>
              <w:right w:val="single" w:sz="4" w:space="0" w:color="auto"/>
            </w:tcBorders>
            <w:hideMark/>
          </w:tcPr>
          <w:p w14:paraId="3D52B229" w14:textId="77777777" w:rsidR="00B15B8A" w:rsidRPr="00414DAE" w:rsidRDefault="00B15B8A" w:rsidP="00E47973">
            <w:pPr>
              <w:pStyle w:val="TAC"/>
            </w:pPr>
            <w:r w:rsidRPr="00414DAE">
              <w:t>N/A</w:t>
            </w:r>
          </w:p>
        </w:tc>
        <w:tc>
          <w:tcPr>
            <w:tcW w:w="2953" w:type="dxa"/>
            <w:tcBorders>
              <w:top w:val="single" w:sz="4" w:space="0" w:color="auto"/>
              <w:left w:val="single" w:sz="4" w:space="0" w:color="auto"/>
              <w:bottom w:val="single" w:sz="4" w:space="0" w:color="auto"/>
              <w:right w:val="single" w:sz="4" w:space="0" w:color="auto"/>
            </w:tcBorders>
            <w:hideMark/>
          </w:tcPr>
          <w:p w14:paraId="28899B06" w14:textId="77777777" w:rsidR="00B15B8A" w:rsidRPr="00414DAE" w:rsidRDefault="00B15B8A" w:rsidP="00E47973">
            <w:pPr>
              <w:pStyle w:val="TAC"/>
            </w:pPr>
            <w:r w:rsidRPr="00414DAE">
              <w:t>1427 MHz – 1432 MHz</w:t>
            </w:r>
          </w:p>
        </w:tc>
        <w:tc>
          <w:tcPr>
            <w:tcW w:w="908" w:type="dxa"/>
            <w:tcBorders>
              <w:top w:val="single" w:sz="4" w:space="0" w:color="auto"/>
              <w:left w:val="single" w:sz="4" w:space="0" w:color="auto"/>
              <w:bottom w:val="nil"/>
              <w:right w:val="single" w:sz="4" w:space="0" w:color="auto"/>
            </w:tcBorders>
            <w:hideMark/>
          </w:tcPr>
          <w:p w14:paraId="420CFDA3" w14:textId="77777777" w:rsidR="00B15B8A" w:rsidRPr="00414DAE" w:rsidRDefault="00B15B8A" w:rsidP="00E47973">
            <w:pPr>
              <w:pStyle w:val="TAC"/>
            </w:pPr>
            <w:r w:rsidRPr="00414DAE">
              <w:t>SDL</w:t>
            </w:r>
          </w:p>
        </w:tc>
      </w:tr>
      <w:tr w:rsidR="00B15B8A" w:rsidRPr="00414DAE" w14:paraId="7A1B4BC4"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3417122B" w14:textId="77777777" w:rsidR="00B15B8A" w:rsidRPr="00414DAE" w:rsidRDefault="00B15B8A" w:rsidP="00E47973">
            <w:pPr>
              <w:pStyle w:val="TAC"/>
            </w:pPr>
            <w:r w:rsidRPr="00414DAE">
              <w:t>n77</w:t>
            </w:r>
          </w:p>
        </w:tc>
        <w:tc>
          <w:tcPr>
            <w:tcW w:w="2715" w:type="dxa"/>
            <w:tcBorders>
              <w:top w:val="single" w:sz="4" w:space="0" w:color="auto"/>
              <w:left w:val="single" w:sz="4" w:space="0" w:color="auto"/>
              <w:bottom w:val="single" w:sz="4" w:space="0" w:color="auto"/>
              <w:right w:val="single" w:sz="4" w:space="0" w:color="auto"/>
            </w:tcBorders>
            <w:hideMark/>
          </w:tcPr>
          <w:p w14:paraId="7420BFA7" w14:textId="77777777" w:rsidR="00B15B8A" w:rsidRPr="00414DAE" w:rsidRDefault="00B15B8A" w:rsidP="00E47973">
            <w:pPr>
              <w:pStyle w:val="TAC"/>
            </w:pPr>
            <w:r w:rsidRPr="00414DAE">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2765672D" w14:textId="77777777" w:rsidR="00B15B8A" w:rsidRPr="00414DAE" w:rsidRDefault="00B15B8A" w:rsidP="00E47973">
            <w:pPr>
              <w:pStyle w:val="TAC"/>
            </w:pPr>
            <w:r w:rsidRPr="00414DAE">
              <w:t>3300 MHz – 4200 MHz</w:t>
            </w:r>
          </w:p>
        </w:tc>
        <w:tc>
          <w:tcPr>
            <w:tcW w:w="908" w:type="dxa"/>
            <w:tcBorders>
              <w:top w:val="single" w:sz="4" w:space="0" w:color="auto"/>
              <w:left w:val="single" w:sz="4" w:space="0" w:color="auto"/>
              <w:bottom w:val="nil"/>
              <w:right w:val="single" w:sz="4" w:space="0" w:color="auto"/>
            </w:tcBorders>
            <w:hideMark/>
          </w:tcPr>
          <w:p w14:paraId="7833E669" w14:textId="77777777" w:rsidR="00B15B8A" w:rsidRPr="00414DAE" w:rsidRDefault="00B15B8A" w:rsidP="00E47973">
            <w:pPr>
              <w:pStyle w:val="TAC"/>
            </w:pPr>
            <w:r w:rsidRPr="00414DAE">
              <w:t>TDD</w:t>
            </w:r>
          </w:p>
        </w:tc>
      </w:tr>
      <w:tr w:rsidR="00B15B8A" w:rsidRPr="00414DAE" w14:paraId="04DC1B91"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0436A7B3" w14:textId="77777777" w:rsidR="00B15B8A" w:rsidRPr="00414DAE" w:rsidRDefault="00B15B8A" w:rsidP="00E47973">
            <w:pPr>
              <w:pStyle w:val="TAC"/>
            </w:pPr>
            <w:r w:rsidRPr="00414DAE">
              <w:t>n78</w:t>
            </w:r>
          </w:p>
        </w:tc>
        <w:tc>
          <w:tcPr>
            <w:tcW w:w="2715" w:type="dxa"/>
            <w:tcBorders>
              <w:top w:val="single" w:sz="4" w:space="0" w:color="auto"/>
              <w:left w:val="single" w:sz="4" w:space="0" w:color="auto"/>
              <w:bottom w:val="single" w:sz="4" w:space="0" w:color="auto"/>
              <w:right w:val="single" w:sz="4" w:space="0" w:color="auto"/>
            </w:tcBorders>
            <w:hideMark/>
          </w:tcPr>
          <w:p w14:paraId="3FCC3D7E" w14:textId="77777777" w:rsidR="00B15B8A" w:rsidRPr="00414DAE" w:rsidRDefault="00B15B8A" w:rsidP="00E47973">
            <w:pPr>
              <w:pStyle w:val="TAC"/>
            </w:pPr>
            <w:r w:rsidRPr="00414DAE">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195FDED8" w14:textId="77777777" w:rsidR="00B15B8A" w:rsidRPr="00414DAE" w:rsidRDefault="00B15B8A" w:rsidP="00E47973">
            <w:pPr>
              <w:pStyle w:val="TAC"/>
            </w:pPr>
            <w:r w:rsidRPr="00414DAE">
              <w:t>3300 MHz – 3800 MHz</w:t>
            </w:r>
          </w:p>
        </w:tc>
        <w:tc>
          <w:tcPr>
            <w:tcW w:w="908" w:type="dxa"/>
            <w:tcBorders>
              <w:top w:val="single" w:sz="4" w:space="0" w:color="auto"/>
              <w:left w:val="single" w:sz="4" w:space="0" w:color="auto"/>
              <w:bottom w:val="nil"/>
              <w:right w:val="single" w:sz="4" w:space="0" w:color="auto"/>
            </w:tcBorders>
            <w:hideMark/>
          </w:tcPr>
          <w:p w14:paraId="0DF4D6AB" w14:textId="77777777" w:rsidR="00B15B8A" w:rsidRPr="00414DAE" w:rsidRDefault="00B15B8A" w:rsidP="00E47973">
            <w:pPr>
              <w:pStyle w:val="TAC"/>
            </w:pPr>
            <w:r w:rsidRPr="00414DAE">
              <w:t>TDD</w:t>
            </w:r>
          </w:p>
        </w:tc>
      </w:tr>
      <w:tr w:rsidR="00B15B8A" w:rsidRPr="00414DAE" w14:paraId="66235E34"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0B1A3B0F" w14:textId="77777777" w:rsidR="00B15B8A" w:rsidRPr="00414DAE" w:rsidRDefault="00B15B8A" w:rsidP="00E47973">
            <w:pPr>
              <w:pStyle w:val="TAC"/>
            </w:pPr>
            <w:r w:rsidRPr="00414DAE">
              <w:t>n79</w:t>
            </w:r>
          </w:p>
        </w:tc>
        <w:tc>
          <w:tcPr>
            <w:tcW w:w="2715" w:type="dxa"/>
            <w:tcBorders>
              <w:top w:val="single" w:sz="4" w:space="0" w:color="auto"/>
              <w:left w:val="single" w:sz="4" w:space="0" w:color="auto"/>
              <w:bottom w:val="single" w:sz="4" w:space="0" w:color="auto"/>
              <w:right w:val="single" w:sz="4" w:space="0" w:color="auto"/>
            </w:tcBorders>
            <w:hideMark/>
          </w:tcPr>
          <w:p w14:paraId="08585677" w14:textId="77777777" w:rsidR="00B15B8A" w:rsidRPr="00414DAE" w:rsidRDefault="00B15B8A" w:rsidP="00E47973">
            <w:pPr>
              <w:pStyle w:val="TAC"/>
            </w:pPr>
            <w:r w:rsidRPr="00414DAE">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3FF9C68F" w14:textId="77777777" w:rsidR="00B15B8A" w:rsidRPr="00414DAE" w:rsidRDefault="00B15B8A" w:rsidP="00E47973">
            <w:pPr>
              <w:pStyle w:val="TAC"/>
            </w:pPr>
            <w:r w:rsidRPr="00414DAE">
              <w:t>4400 MHz – 5000 MHz</w:t>
            </w:r>
          </w:p>
        </w:tc>
        <w:tc>
          <w:tcPr>
            <w:tcW w:w="908" w:type="dxa"/>
            <w:tcBorders>
              <w:top w:val="single" w:sz="4" w:space="0" w:color="auto"/>
              <w:left w:val="single" w:sz="4" w:space="0" w:color="auto"/>
              <w:bottom w:val="nil"/>
              <w:right w:val="single" w:sz="4" w:space="0" w:color="auto"/>
            </w:tcBorders>
            <w:hideMark/>
          </w:tcPr>
          <w:p w14:paraId="6C431FAF" w14:textId="77777777" w:rsidR="00B15B8A" w:rsidRPr="00414DAE" w:rsidRDefault="00B15B8A" w:rsidP="00E47973">
            <w:pPr>
              <w:pStyle w:val="TAC"/>
            </w:pPr>
            <w:r w:rsidRPr="00414DAE">
              <w:t>TDD</w:t>
            </w:r>
          </w:p>
        </w:tc>
      </w:tr>
      <w:tr w:rsidR="00B15B8A" w:rsidRPr="00414DAE" w14:paraId="5250866D"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75E1E4CD" w14:textId="77777777" w:rsidR="00B15B8A" w:rsidRPr="00414DAE" w:rsidRDefault="00B15B8A" w:rsidP="00E47973">
            <w:pPr>
              <w:pStyle w:val="TAC"/>
            </w:pPr>
            <w:r w:rsidRPr="00414DAE">
              <w:t>n80</w:t>
            </w:r>
          </w:p>
        </w:tc>
        <w:tc>
          <w:tcPr>
            <w:tcW w:w="2715" w:type="dxa"/>
            <w:tcBorders>
              <w:top w:val="single" w:sz="4" w:space="0" w:color="auto"/>
              <w:left w:val="single" w:sz="4" w:space="0" w:color="auto"/>
              <w:bottom w:val="single" w:sz="4" w:space="0" w:color="auto"/>
              <w:right w:val="single" w:sz="4" w:space="0" w:color="auto"/>
            </w:tcBorders>
            <w:hideMark/>
          </w:tcPr>
          <w:p w14:paraId="76138C99" w14:textId="77777777" w:rsidR="00B15B8A" w:rsidRPr="00414DAE" w:rsidRDefault="00B15B8A" w:rsidP="00E47973">
            <w:pPr>
              <w:pStyle w:val="TAC"/>
            </w:pPr>
            <w:r w:rsidRPr="00414DAE">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6705BACC" w14:textId="77777777" w:rsidR="00B15B8A" w:rsidRPr="00414DAE" w:rsidRDefault="00B15B8A" w:rsidP="00E47973">
            <w:pPr>
              <w:pStyle w:val="TAC"/>
            </w:pPr>
            <w:r w:rsidRPr="00414DAE">
              <w:t>N/A</w:t>
            </w:r>
          </w:p>
        </w:tc>
        <w:tc>
          <w:tcPr>
            <w:tcW w:w="908" w:type="dxa"/>
            <w:tcBorders>
              <w:top w:val="single" w:sz="4" w:space="0" w:color="auto"/>
              <w:left w:val="single" w:sz="4" w:space="0" w:color="auto"/>
              <w:bottom w:val="nil"/>
              <w:right w:val="single" w:sz="4" w:space="0" w:color="auto"/>
            </w:tcBorders>
            <w:hideMark/>
          </w:tcPr>
          <w:p w14:paraId="61DC0FA1" w14:textId="77777777" w:rsidR="00B15B8A" w:rsidRPr="00414DAE" w:rsidRDefault="00B15B8A" w:rsidP="00E47973">
            <w:pPr>
              <w:pStyle w:val="TAC"/>
            </w:pPr>
            <w:r w:rsidRPr="00414DAE">
              <w:t xml:space="preserve">SUL </w:t>
            </w:r>
          </w:p>
        </w:tc>
      </w:tr>
      <w:tr w:rsidR="00B15B8A" w:rsidRPr="00414DAE" w14:paraId="0304696F"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7641F5DC" w14:textId="77777777" w:rsidR="00B15B8A" w:rsidRPr="00414DAE" w:rsidRDefault="00B15B8A" w:rsidP="00E47973">
            <w:pPr>
              <w:pStyle w:val="TAC"/>
            </w:pPr>
            <w:r w:rsidRPr="00414DAE">
              <w:t>n81</w:t>
            </w:r>
          </w:p>
        </w:tc>
        <w:tc>
          <w:tcPr>
            <w:tcW w:w="2715" w:type="dxa"/>
            <w:tcBorders>
              <w:top w:val="single" w:sz="4" w:space="0" w:color="auto"/>
              <w:left w:val="single" w:sz="4" w:space="0" w:color="auto"/>
              <w:bottom w:val="single" w:sz="4" w:space="0" w:color="auto"/>
              <w:right w:val="single" w:sz="4" w:space="0" w:color="auto"/>
            </w:tcBorders>
            <w:hideMark/>
          </w:tcPr>
          <w:p w14:paraId="5B81F933" w14:textId="77777777" w:rsidR="00B15B8A" w:rsidRPr="00414DAE" w:rsidRDefault="00B15B8A" w:rsidP="00E47973">
            <w:pPr>
              <w:pStyle w:val="TAC"/>
            </w:pPr>
            <w:r w:rsidRPr="00414DAE">
              <w:t>880 MHz – 915 MHz</w:t>
            </w:r>
          </w:p>
        </w:tc>
        <w:tc>
          <w:tcPr>
            <w:tcW w:w="2953" w:type="dxa"/>
            <w:tcBorders>
              <w:top w:val="single" w:sz="4" w:space="0" w:color="auto"/>
              <w:left w:val="single" w:sz="4" w:space="0" w:color="auto"/>
              <w:bottom w:val="single" w:sz="4" w:space="0" w:color="auto"/>
              <w:right w:val="single" w:sz="4" w:space="0" w:color="auto"/>
            </w:tcBorders>
            <w:hideMark/>
          </w:tcPr>
          <w:p w14:paraId="2441F22B" w14:textId="77777777" w:rsidR="00B15B8A" w:rsidRPr="00414DAE" w:rsidRDefault="00B15B8A" w:rsidP="00E47973">
            <w:pPr>
              <w:pStyle w:val="TAC"/>
            </w:pPr>
            <w:r w:rsidRPr="00414DAE">
              <w:t>N/A</w:t>
            </w:r>
          </w:p>
        </w:tc>
        <w:tc>
          <w:tcPr>
            <w:tcW w:w="908" w:type="dxa"/>
            <w:tcBorders>
              <w:top w:val="single" w:sz="4" w:space="0" w:color="auto"/>
              <w:left w:val="single" w:sz="4" w:space="0" w:color="auto"/>
              <w:bottom w:val="nil"/>
              <w:right w:val="single" w:sz="4" w:space="0" w:color="auto"/>
            </w:tcBorders>
            <w:hideMark/>
          </w:tcPr>
          <w:p w14:paraId="10F430E5" w14:textId="77777777" w:rsidR="00B15B8A" w:rsidRPr="00414DAE" w:rsidRDefault="00B15B8A" w:rsidP="00E47973">
            <w:pPr>
              <w:pStyle w:val="TAC"/>
            </w:pPr>
            <w:r w:rsidRPr="00414DAE">
              <w:t xml:space="preserve">SUL </w:t>
            </w:r>
          </w:p>
        </w:tc>
      </w:tr>
      <w:tr w:rsidR="00B15B8A" w:rsidRPr="00414DAE" w14:paraId="77E953C7"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5B4D6931" w14:textId="77777777" w:rsidR="00B15B8A" w:rsidRPr="00414DAE" w:rsidRDefault="00B15B8A" w:rsidP="00E47973">
            <w:pPr>
              <w:pStyle w:val="TAC"/>
            </w:pPr>
            <w:r w:rsidRPr="00414DAE">
              <w:t>n82</w:t>
            </w:r>
          </w:p>
        </w:tc>
        <w:tc>
          <w:tcPr>
            <w:tcW w:w="2715" w:type="dxa"/>
            <w:tcBorders>
              <w:top w:val="single" w:sz="4" w:space="0" w:color="auto"/>
              <w:left w:val="single" w:sz="4" w:space="0" w:color="auto"/>
              <w:bottom w:val="single" w:sz="4" w:space="0" w:color="auto"/>
              <w:right w:val="single" w:sz="4" w:space="0" w:color="auto"/>
            </w:tcBorders>
            <w:hideMark/>
          </w:tcPr>
          <w:p w14:paraId="43C95A8A" w14:textId="77777777" w:rsidR="00B15B8A" w:rsidRPr="00414DAE" w:rsidRDefault="00B15B8A" w:rsidP="00E47973">
            <w:pPr>
              <w:pStyle w:val="TAC"/>
            </w:pPr>
            <w:r w:rsidRPr="00414DAE">
              <w:t>832 MHz – 862 MHz</w:t>
            </w:r>
          </w:p>
        </w:tc>
        <w:tc>
          <w:tcPr>
            <w:tcW w:w="2953" w:type="dxa"/>
            <w:tcBorders>
              <w:top w:val="single" w:sz="4" w:space="0" w:color="auto"/>
              <w:left w:val="single" w:sz="4" w:space="0" w:color="auto"/>
              <w:bottom w:val="single" w:sz="4" w:space="0" w:color="auto"/>
              <w:right w:val="single" w:sz="4" w:space="0" w:color="auto"/>
            </w:tcBorders>
            <w:hideMark/>
          </w:tcPr>
          <w:p w14:paraId="1EA33388" w14:textId="77777777" w:rsidR="00B15B8A" w:rsidRPr="00414DAE" w:rsidRDefault="00B15B8A" w:rsidP="00E47973">
            <w:pPr>
              <w:pStyle w:val="TAC"/>
            </w:pPr>
            <w:r w:rsidRPr="00414DAE">
              <w:t>N/A</w:t>
            </w:r>
          </w:p>
        </w:tc>
        <w:tc>
          <w:tcPr>
            <w:tcW w:w="908" w:type="dxa"/>
            <w:tcBorders>
              <w:top w:val="single" w:sz="4" w:space="0" w:color="auto"/>
              <w:left w:val="single" w:sz="4" w:space="0" w:color="auto"/>
              <w:bottom w:val="nil"/>
              <w:right w:val="single" w:sz="4" w:space="0" w:color="auto"/>
            </w:tcBorders>
            <w:hideMark/>
          </w:tcPr>
          <w:p w14:paraId="75FCA23F" w14:textId="77777777" w:rsidR="00B15B8A" w:rsidRPr="00414DAE" w:rsidRDefault="00B15B8A" w:rsidP="00E47973">
            <w:pPr>
              <w:pStyle w:val="TAC"/>
            </w:pPr>
            <w:r w:rsidRPr="00414DAE">
              <w:t xml:space="preserve">SUL </w:t>
            </w:r>
          </w:p>
        </w:tc>
      </w:tr>
      <w:tr w:rsidR="00B15B8A" w:rsidRPr="00414DAE" w14:paraId="6C60D604"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4D3FF41A" w14:textId="77777777" w:rsidR="00B15B8A" w:rsidRPr="00414DAE" w:rsidRDefault="00B15B8A" w:rsidP="00E47973">
            <w:pPr>
              <w:pStyle w:val="TAC"/>
            </w:pPr>
            <w:r w:rsidRPr="00414DAE">
              <w:t>n83</w:t>
            </w:r>
          </w:p>
        </w:tc>
        <w:tc>
          <w:tcPr>
            <w:tcW w:w="2715" w:type="dxa"/>
            <w:tcBorders>
              <w:top w:val="single" w:sz="4" w:space="0" w:color="auto"/>
              <w:left w:val="single" w:sz="4" w:space="0" w:color="auto"/>
              <w:bottom w:val="single" w:sz="4" w:space="0" w:color="auto"/>
              <w:right w:val="single" w:sz="4" w:space="0" w:color="auto"/>
            </w:tcBorders>
            <w:hideMark/>
          </w:tcPr>
          <w:p w14:paraId="29845832" w14:textId="77777777" w:rsidR="00B15B8A" w:rsidRPr="00414DAE" w:rsidRDefault="00B15B8A" w:rsidP="00E47973">
            <w:pPr>
              <w:pStyle w:val="TAC"/>
            </w:pPr>
            <w:r w:rsidRPr="00414DAE">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5384C55" w14:textId="77777777" w:rsidR="00B15B8A" w:rsidRPr="00414DAE" w:rsidRDefault="00B15B8A" w:rsidP="00E47973">
            <w:pPr>
              <w:pStyle w:val="TAC"/>
            </w:pPr>
            <w:r w:rsidRPr="00414DAE">
              <w:t>N/A</w:t>
            </w:r>
          </w:p>
        </w:tc>
        <w:tc>
          <w:tcPr>
            <w:tcW w:w="908" w:type="dxa"/>
            <w:tcBorders>
              <w:top w:val="single" w:sz="4" w:space="0" w:color="auto"/>
              <w:left w:val="single" w:sz="4" w:space="0" w:color="auto"/>
              <w:bottom w:val="nil"/>
              <w:right w:val="single" w:sz="4" w:space="0" w:color="auto"/>
            </w:tcBorders>
            <w:hideMark/>
          </w:tcPr>
          <w:p w14:paraId="6BD52E5F" w14:textId="77777777" w:rsidR="00B15B8A" w:rsidRPr="00414DAE" w:rsidRDefault="00B15B8A" w:rsidP="00E47973">
            <w:pPr>
              <w:pStyle w:val="TAC"/>
            </w:pPr>
            <w:r w:rsidRPr="00414DAE">
              <w:t>SUL</w:t>
            </w:r>
          </w:p>
        </w:tc>
      </w:tr>
      <w:tr w:rsidR="00B15B8A" w:rsidRPr="00414DAE" w14:paraId="070B4376" w14:textId="77777777" w:rsidTr="00E47973">
        <w:trPr>
          <w:jc w:val="center"/>
        </w:trPr>
        <w:tc>
          <w:tcPr>
            <w:tcW w:w="1161" w:type="dxa"/>
            <w:tcBorders>
              <w:top w:val="single" w:sz="4" w:space="0" w:color="auto"/>
              <w:left w:val="single" w:sz="4" w:space="0" w:color="auto"/>
              <w:bottom w:val="single" w:sz="4" w:space="0" w:color="auto"/>
              <w:right w:val="single" w:sz="4" w:space="0" w:color="auto"/>
            </w:tcBorders>
            <w:hideMark/>
          </w:tcPr>
          <w:p w14:paraId="59FF39AF" w14:textId="77777777" w:rsidR="00B15B8A" w:rsidRPr="00414DAE" w:rsidRDefault="00B15B8A" w:rsidP="00E47973">
            <w:pPr>
              <w:pStyle w:val="TAC"/>
            </w:pPr>
            <w:r w:rsidRPr="00414DAE">
              <w:t>n84</w:t>
            </w:r>
          </w:p>
        </w:tc>
        <w:tc>
          <w:tcPr>
            <w:tcW w:w="2715" w:type="dxa"/>
            <w:tcBorders>
              <w:top w:val="single" w:sz="4" w:space="0" w:color="auto"/>
              <w:left w:val="single" w:sz="4" w:space="0" w:color="auto"/>
              <w:bottom w:val="single" w:sz="4" w:space="0" w:color="auto"/>
              <w:right w:val="single" w:sz="4" w:space="0" w:color="auto"/>
            </w:tcBorders>
            <w:hideMark/>
          </w:tcPr>
          <w:p w14:paraId="2F54CD82" w14:textId="77777777" w:rsidR="00B15B8A" w:rsidRPr="00414DAE" w:rsidRDefault="00B15B8A" w:rsidP="00E47973">
            <w:pPr>
              <w:pStyle w:val="TAC"/>
            </w:pPr>
            <w:r w:rsidRPr="00414DAE">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635CD362" w14:textId="77777777" w:rsidR="00B15B8A" w:rsidRPr="00414DAE" w:rsidRDefault="00B15B8A" w:rsidP="00E47973">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hideMark/>
          </w:tcPr>
          <w:p w14:paraId="7B264AAA" w14:textId="77777777" w:rsidR="00B15B8A" w:rsidRPr="00414DAE" w:rsidRDefault="00B15B8A" w:rsidP="00E47973">
            <w:pPr>
              <w:pStyle w:val="TAC"/>
            </w:pPr>
            <w:r w:rsidRPr="00414DAE">
              <w:t>SUL</w:t>
            </w:r>
          </w:p>
        </w:tc>
      </w:tr>
      <w:tr w:rsidR="00B15B8A" w:rsidRPr="00414DAE" w14:paraId="36FD4957" w14:textId="77777777" w:rsidTr="00E47973">
        <w:trPr>
          <w:jc w:val="center"/>
        </w:trPr>
        <w:tc>
          <w:tcPr>
            <w:tcW w:w="1161" w:type="dxa"/>
            <w:tcBorders>
              <w:top w:val="single" w:sz="4" w:space="0" w:color="auto"/>
              <w:left w:val="single" w:sz="4" w:space="0" w:color="auto"/>
              <w:bottom w:val="single" w:sz="4" w:space="0" w:color="auto"/>
              <w:right w:val="single" w:sz="4" w:space="0" w:color="auto"/>
            </w:tcBorders>
          </w:tcPr>
          <w:p w14:paraId="5627C854" w14:textId="77777777" w:rsidR="00B15B8A" w:rsidRPr="00414DAE" w:rsidRDefault="00B15B8A" w:rsidP="00E47973">
            <w:pPr>
              <w:pStyle w:val="TAC"/>
              <w:rPr>
                <w:b/>
              </w:rPr>
            </w:pPr>
            <w:r w:rsidRPr="00414DAE">
              <w:t>n86</w:t>
            </w:r>
          </w:p>
        </w:tc>
        <w:tc>
          <w:tcPr>
            <w:tcW w:w="2715" w:type="dxa"/>
            <w:tcBorders>
              <w:top w:val="single" w:sz="4" w:space="0" w:color="auto"/>
              <w:left w:val="single" w:sz="4" w:space="0" w:color="auto"/>
              <w:bottom w:val="single" w:sz="4" w:space="0" w:color="auto"/>
              <w:right w:val="single" w:sz="4" w:space="0" w:color="auto"/>
            </w:tcBorders>
          </w:tcPr>
          <w:p w14:paraId="4F3D1CC6" w14:textId="77777777" w:rsidR="00B15B8A" w:rsidRPr="00414DAE" w:rsidRDefault="00B15B8A" w:rsidP="00E47973">
            <w:pPr>
              <w:pStyle w:val="TAC"/>
            </w:pPr>
            <w:r w:rsidRPr="00414DAE">
              <w:t>1710 MHz – 1780 MHz</w:t>
            </w:r>
          </w:p>
        </w:tc>
        <w:tc>
          <w:tcPr>
            <w:tcW w:w="2953" w:type="dxa"/>
            <w:tcBorders>
              <w:top w:val="single" w:sz="4" w:space="0" w:color="auto"/>
              <w:left w:val="single" w:sz="4" w:space="0" w:color="auto"/>
              <w:bottom w:val="single" w:sz="4" w:space="0" w:color="auto"/>
              <w:right w:val="single" w:sz="4" w:space="0" w:color="auto"/>
            </w:tcBorders>
          </w:tcPr>
          <w:p w14:paraId="7685C519" w14:textId="77777777" w:rsidR="00B15B8A" w:rsidRPr="00414DAE" w:rsidRDefault="00B15B8A" w:rsidP="00E47973">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14:paraId="04E742E0" w14:textId="77777777" w:rsidR="00B15B8A" w:rsidRPr="00414DAE" w:rsidRDefault="00B15B8A" w:rsidP="00E47973">
            <w:pPr>
              <w:pStyle w:val="TAC"/>
            </w:pPr>
            <w:r w:rsidRPr="00414DAE">
              <w:t>SUL</w:t>
            </w:r>
          </w:p>
        </w:tc>
      </w:tr>
      <w:tr w:rsidR="00B15B8A" w:rsidRPr="00414DAE" w14:paraId="6A0FD3B9" w14:textId="77777777" w:rsidTr="00E47973">
        <w:trPr>
          <w:jc w:val="center"/>
        </w:trPr>
        <w:tc>
          <w:tcPr>
            <w:tcW w:w="1161" w:type="dxa"/>
            <w:tcBorders>
              <w:top w:val="single" w:sz="4" w:space="0" w:color="auto"/>
              <w:left w:val="single" w:sz="4" w:space="0" w:color="auto"/>
              <w:bottom w:val="single" w:sz="4" w:space="0" w:color="auto"/>
              <w:right w:val="single" w:sz="4" w:space="0" w:color="auto"/>
            </w:tcBorders>
          </w:tcPr>
          <w:p w14:paraId="2DF370C3" w14:textId="77777777" w:rsidR="00B15B8A" w:rsidRPr="00B338B3" w:rsidRDefault="00B15B8A" w:rsidP="00E47973">
            <w:pPr>
              <w:pStyle w:val="TAC"/>
            </w:pPr>
            <w:r w:rsidRPr="00B338B3">
              <w:t>n90</w:t>
            </w:r>
          </w:p>
        </w:tc>
        <w:tc>
          <w:tcPr>
            <w:tcW w:w="2715" w:type="dxa"/>
            <w:tcBorders>
              <w:top w:val="single" w:sz="4" w:space="0" w:color="auto"/>
              <w:left w:val="single" w:sz="4" w:space="0" w:color="auto"/>
              <w:bottom w:val="single" w:sz="4" w:space="0" w:color="auto"/>
              <w:right w:val="single" w:sz="4" w:space="0" w:color="auto"/>
            </w:tcBorders>
          </w:tcPr>
          <w:p w14:paraId="6F39C0BA" w14:textId="77777777" w:rsidR="00B15B8A" w:rsidRPr="00B338B3" w:rsidRDefault="00B15B8A" w:rsidP="00E47973">
            <w:pPr>
              <w:pStyle w:val="TAC"/>
            </w:pPr>
            <w:r w:rsidRPr="00B338B3">
              <w:t>2496 MHz – 2690 MHz</w:t>
            </w:r>
          </w:p>
        </w:tc>
        <w:tc>
          <w:tcPr>
            <w:tcW w:w="2953" w:type="dxa"/>
            <w:tcBorders>
              <w:top w:val="single" w:sz="4" w:space="0" w:color="auto"/>
              <w:left w:val="single" w:sz="4" w:space="0" w:color="auto"/>
              <w:bottom w:val="single" w:sz="4" w:space="0" w:color="auto"/>
              <w:right w:val="single" w:sz="4" w:space="0" w:color="auto"/>
            </w:tcBorders>
          </w:tcPr>
          <w:p w14:paraId="15A3A240" w14:textId="77777777" w:rsidR="00B15B8A" w:rsidRPr="00B338B3" w:rsidRDefault="00B15B8A" w:rsidP="00E47973">
            <w:pPr>
              <w:pStyle w:val="TAC"/>
            </w:pPr>
            <w:r w:rsidRPr="00B338B3">
              <w:t>2496 MHz – 2690 MHz</w:t>
            </w:r>
          </w:p>
        </w:tc>
        <w:tc>
          <w:tcPr>
            <w:tcW w:w="908" w:type="dxa"/>
            <w:tcBorders>
              <w:top w:val="single" w:sz="4" w:space="0" w:color="auto"/>
              <w:left w:val="single" w:sz="4" w:space="0" w:color="auto"/>
              <w:bottom w:val="single" w:sz="4" w:space="0" w:color="auto"/>
              <w:right w:val="single" w:sz="4" w:space="0" w:color="auto"/>
            </w:tcBorders>
          </w:tcPr>
          <w:p w14:paraId="41941C56" w14:textId="77777777" w:rsidR="00B15B8A" w:rsidRPr="00B338B3" w:rsidRDefault="00B15B8A" w:rsidP="00E47973">
            <w:pPr>
              <w:pStyle w:val="TAC"/>
            </w:pPr>
            <w:r w:rsidRPr="00B338B3">
              <w:t>TDD</w:t>
            </w:r>
            <w:r w:rsidRPr="00B338B3">
              <w:rPr>
                <w:rFonts w:cs="Arial"/>
                <w:vertAlign w:val="superscript"/>
              </w:rPr>
              <w:t>5</w:t>
            </w:r>
          </w:p>
        </w:tc>
      </w:tr>
      <w:tr w:rsidR="00B15B8A" w:rsidRPr="00414DAE" w14:paraId="4290EF47" w14:textId="77777777" w:rsidTr="00E47973">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7C3A6128" w14:textId="77777777" w:rsidR="00B15B8A" w:rsidRPr="00B338B3" w:rsidRDefault="00B15B8A" w:rsidP="00E47973">
            <w:pPr>
              <w:pStyle w:val="TAN"/>
            </w:pPr>
            <w:r w:rsidRPr="00B338B3">
              <w:t>NOTE 1:</w:t>
            </w:r>
            <w:r w:rsidRPr="00B338B3">
              <w:tab/>
              <w:t>UE that complies with the NR Band n50 minimum requirements in this specification         shall also comply with the NR Band n51 minimum requirements.</w:t>
            </w:r>
          </w:p>
          <w:p w14:paraId="66AE2C85" w14:textId="77777777" w:rsidR="00B15B8A" w:rsidRPr="00B338B3" w:rsidRDefault="00B15B8A" w:rsidP="00E47973">
            <w:pPr>
              <w:pStyle w:val="TAN"/>
            </w:pPr>
            <w:r w:rsidRPr="00B338B3">
              <w:t>NOTE 2:</w:t>
            </w:r>
            <w:r w:rsidRPr="00B338B3">
              <w:tab/>
              <w:t>UE that complies with the NR Band n75 minimum requirements in this specification         shall also comply with the NR Band n76 minimum requirements.</w:t>
            </w:r>
          </w:p>
          <w:p w14:paraId="42EEE739" w14:textId="77777777" w:rsidR="00B15B8A" w:rsidRPr="00B338B3" w:rsidRDefault="00B15B8A" w:rsidP="00E47973">
            <w:pPr>
              <w:pStyle w:val="TAN"/>
              <w:rPr>
                <w:szCs w:val="18"/>
              </w:rPr>
            </w:pPr>
            <w:r w:rsidRPr="00B338B3">
              <w:t>NOTE 3:</w:t>
            </w:r>
            <w:r w:rsidRPr="00B338B3">
              <w:tab/>
              <w:t>Uplink transmission is not allowed at this band for UE with external vehicle-mounted antennas</w:t>
            </w:r>
            <w:r w:rsidRPr="00B338B3">
              <w:rPr>
                <w:szCs w:val="18"/>
              </w:rPr>
              <w:t>.</w:t>
            </w:r>
          </w:p>
          <w:p w14:paraId="622947AD" w14:textId="77777777" w:rsidR="00B15B8A" w:rsidRPr="00B338B3" w:rsidRDefault="00B15B8A" w:rsidP="00E47973">
            <w:pPr>
              <w:pStyle w:val="TAN"/>
              <w:rPr>
                <w:lang w:eastAsia="en-GB"/>
              </w:rPr>
            </w:pPr>
            <w:r w:rsidRPr="00B338B3">
              <w:rPr>
                <w:lang w:eastAsia="en-GB"/>
              </w:rPr>
              <w:t>NOTE 4:</w:t>
            </w:r>
            <w:r w:rsidRPr="00B338B3">
              <w:rPr>
                <w:lang w:eastAsia="en-GB"/>
              </w:rPr>
              <w:tab/>
            </w:r>
            <w:r w:rsidRPr="00B338B3">
              <w:t>A UE that complies with the NR Band n65 minimum requirements in this specification</w:t>
            </w:r>
            <w:r w:rsidRPr="00B338B3">
              <w:rPr>
                <w:lang w:eastAsia="en-GB"/>
              </w:rPr>
              <w:t xml:space="preserve"> shall also comply with the NR Band n1 minimum requirements.</w:t>
            </w:r>
          </w:p>
          <w:p w14:paraId="64AFAD1C" w14:textId="77777777" w:rsidR="00B15B8A" w:rsidRPr="00B338B3" w:rsidRDefault="00B15B8A" w:rsidP="00E47973">
            <w:pPr>
              <w:pStyle w:val="TAN"/>
            </w:pPr>
            <w:r w:rsidRPr="00B338B3">
              <w:t>NOTE 5:</w:t>
            </w:r>
            <w:r w:rsidRPr="00B338B3">
              <w:tab/>
              <w:t xml:space="preserve">Unless otherwise stated, the applicability of requirements </w:t>
            </w:r>
            <w:r w:rsidRPr="00B338B3">
              <w:rPr>
                <w:u w:val="single"/>
              </w:rPr>
              <w:t>for Band [n90] is in accordance with that for Band n41; a UE supporting Band [n90] shall</w:t>
            </w:r>
            <w:r w:rsidRPr="00B338B3">
              <w:t xml:space="preserve"> meet the requirements for Band n41.</w:t>
            </w:r>
          </w:p>
        </w:tc>
      </w:tr>
    </w:tbl>
    <w:p w14:paraId="4D38440B" w14:textId="77777777" w:rsidR="00B15B8A" w:rsidRPr="00414DAE" w:rsidRDefault="00B15B8A" w:rsidP="00B15B8A"/>
    <w:p w14:paraId="215B5640" w14:textId="7312A5D8" w:rsidR="00B15B8A" w:rsidRDefault="00B15B8A" w:rsidP="00B15B8A"/>
    <w:p w14:paraId="150ACCF9" w14:textId="5A661C09" w:rsidR="00B15B8A" w:rsidRDefault="00B15B8A" w:rsidP="00B15B8A">
      <w:pPr>
        <w:spacing w:after="0"/>
      </w:pPr>
      <w:r>
        <w:br w:type="page"/>
      </w:r>
    </w:p>
    <w:p w14:paraId="181779F1" w14:textId="664C8A1D" w:rsidR="000957D2" w:rsidRDefault="000957D2" w:rsidP="000957D2">
      <w:pPr>
        <w:pStyle w:val="Heading8"/>
      </w:pPr>
      <w:r w:rsidRPr="004D3578">
        <w:lastRenderedPageBreak/>
        <w:t xml:space="preserve">Annex </w:t>
      </w:r>
      <w:r w:rsidR="00B15B8A">
        <w:t>B</w:t>
      </w:r>
      <w:r w:rsidRPr="004D3578">
        <w:t xml:space="preserve"> (</w:t>
      </w:r>
      <w:r w:rsidR="007933DD">
        <w:t>excerpt from TS 38.101-1</w:t>
      </w:r>
      <w:r w:rsidRPr="004D3578">
        <w:t>):</w:t>
      </w:r>
      <w:r w:rsidRPr="004D3578">
        <w:br/>
      </w:r>
    </w:p>
    <w:p w14:paraId="297A5315" w14:textId="77777777" w:rsidR="000957D2" w:rsidRPr="00414DAE" w:rsidRDefault="000957D2" w:rsidP="000957D2">
      <w:pPr>
        <w:pStyle w:val="TH"/>
      </w:pPr>
      <w:r w:rsidRPr="00414DAE">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0957D2" w:rsidRPr="00414DAE" w14:paraId="164847C8"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54D207F9" w14:textId="77777777" w:rsidR="000957D2" w:rsidRPr="00414DAE" w:rsidRDefault="000957D2" w:rsidP="000957D2">
            <w:pPr>
              <w:pStyle w:val="TAH"/>
              <w:rPr>
                <w:rFonts w:eastAsia="Yu Mincho"/>
              </w:rPr>
            </w:pPr>
            <w:r w:rsidRPr="00414DAE">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1888AFE7" w14:textId="77777777" w:rsidR="000957D2" w:rsidRPr="00414DAE" w:rsidRDefault="000957D2" w:rsidP="000957D2">
            <w:pPr>
              <w:pStyle w:val="TAH"/>
            </w:pPr>
            <w:proofErr w:type="spellStart"/>
            <w:r w:rsidRPr="00414DAE">
              <w:t>ΔF</w:t>
            </w:r>
            <w:r w:rsidRPr="00414DAE">
              <w:rPr>
                <w:vertAlign w:val="subscript"/>
              </w:rPr>
              <w:t>Raster</w:t>
            </w:r>
            <w:proofErr w:type="spellEnd"/>
          </w:p>
          <w:p w14:paraId="4ED0FF98" w14:textId="77777777" w:rsidR="000957D2" w:rsidRPr="00414DAE" w:rsidRDefault="000957D2" w:rsidP="000957D2">
            <w:pPr>
              <w:pStyle w:val="TAH"/>
              <w:rPr>
                <w:rFonts w:eastAsia="Yu Mincho"/>
              </w:rPr>
            </w:pPr>
            <w:r w:rsidRPr="00414DAE">
              <w:t>(kHz)</w:t>
            </w:r>
            <w:r w:rsidRPr="00414DAE">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2EA396B" w14:textId="77777777" w:rsidR="000957D2" w:rsidRPr="00414DAE" w:rsidRDefault="000957D2" w:rsidP="000957D2">
            <w:pPr>
              <w:pStyle w:val="TAH"/>
              <w:rPr>
                <w:rFonts w:eastAsia="Yu Mincho"/>
              </w:rPr>
            </w:pPr>
            <w:r w:rsidRPr="00414DAE">
              <w:rPr>
                <w:rFonts w:eastAsia="Yu Mincho"/>
              </w:rPr>
              <w:t>Uplink</w:t>
            </w:r>
          </w:p>
          <w:p w14:paraId="2EA9977D" w14:textId="77777777" w:rsidR="000957D2" w:rsidRPr="00414DAE" w:rsidRDefault="000957D2" w:rsidP="000957D2">
            <w:pPr>
              <w:pStyle w:val="TAH"/>
              <w:rPr>
                <w:rFonts w:eastAsia="Yu Mincho"/>
                <w:vertAlign w:val="subscript"/>
              </w:rPr>
            </w:pPr>
            <w:r w:rsidRPr="00414DAE">
              <w:rPr>
                <w:rFonts w:eastAsia="Yu Mincho"/>
              </w:rPr>
              <w:t>Range of N</w:t>
            </w:r>
            <w:r w:rsidRPr="00414DAE">
              <w:rPr>
                <w:rFonts w:eastAsia="Yu Mincho"/>
                <w:vertAlign w:val="subscript"/>
              </w:rPr>
              <w:t>REF</w:t>
            </w:r>
          </w:p>
          <w:p w14:paraId="3B25532D" w14:textId="77777777" w:rsidR="000957D2" w:rsidRPr="00414DAE" w:rsidRDefault="000957D2" w:rsidP="000957D2">
            <w:pPr>
              <w:pStyle w:val="TAH"/>
              <w:rPr>
                <w:rFonts w:eastAsia="Yu Mincho"/>
              </w:rPr>
            </w:pPr>
            <w:r w:rsidRPr="00414DAE">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21F4CB1A" w14:textId="77777777" w:rsidR="000957D2" w:rsidRPr="00414DAE" w:rsidRDefault="000957D2" w:rsidP="000957D2">
            <w:pPr>
              <w:pStyle w:val="TAH"/>
              <w:rPr>
                <w:rFonts w:eastAsia="Yu Mincho"/>
              </w:rPr>
            </w:pPr>
            <w:r w:rsidRPr="00414DAE">
              <w:rPr>
                <w:rFonts w:eastAsia="Yu Mincho"/>
              </w:rPr>
              <w:t>Downlink</w:t>
            </w:r>
          </w:p>
          <w:p w14:paraId="4720718C" w14:textId="77777777" w:rsidR="000957D2" w:rsidRPr="00414DAE" w:rsidRDefault="000957D2" w:rsidP="000957D2">
            <w:pPr>
              <w:pStyle w:val="TAH"/>
              <w:rPr>
                <w:rFonts w:eastAsia="Yu Mincho"/>
                <w:vertAlign w:val="subscript"/>
              </w:rPr>
            </w:pPr>
            <w:r w:rsidRPr="00414DAE">
              <w:rPr>
                <w:rFonts w:eastAsia="Yu Mincho"/>
              </w:rPr>
              <w:t>Range of N</w:t>
            </w:r>
            <w:r w:rsidRPr="00414DAE">
              <w:rPr>
                <w:rFonts w:eastAsia="Yu Mincho"/>
                <w:vertAlign w:val="subscript"/>
              </w:rPr>
              <w:t>REF</w:t>
            </w:r>
          </w:p>
          <w:p w14:paraId="42B0DE2D" w14:textId="77777777" w:rsidR="000957D2" w:rsidRPr="00414DAE" w:rsidRDefault="000957D2" w:rsidP="000957D2">
            <w:pPr>
              <w:pStyle w:val="TAH"/>
              <w:rPr>
                <w:rFonts w:eastAsia="Yu Mincho"/>
              </w:rPr>
            </w:pPr>
            <w:r w:rsidRPr="00414DAE">
              <w:rPr>
                <w:rFonts w:eastAsia="Yu Mincho"/>
              </w:rPr>
              <w:t>(First – &lt;Step size&gt; – Last)</w:t>
            </w:r>
          </w:p>
        </w:tc>
      </w:tr>
      <w:tr w:rsidR="000957D2" w:rsidRPr="00414DAE" w14:paraId="21F0A55C"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6DF6788E" w14:textId="77777777" w:rsidR="000957D2" w:rsidRPr="00414DAE" w:rsidRDefault="000957D2" w:rsidP="000957D2">
            <w:pPr>
              <w:pStyle w:val="TAC"/>
              <w:rPr>
                <w:rFonts w:eastAsia="Yu Mincho"/>
              </w:rPr>
            </w:pPr>
            <w:r w:rsidRPr="00414DAE">
              <w:t>n1</w:t>
            </w:r>
          </w:p>
        </w:tc>
        <w:tc>
          <w:tcPr>
            <w:tcW w:w="1146" w:type="dxa"/>
            <w:tcBorders>
              <w:top w:val="single" w:sz="4" w:space="0" w:color="auto"/>
              <w:left w:val="single" w:sz="4" w:space="0" w:color="auto"/>
              <w:bottom w:val="single" w:sz="4" w:space="0" w:color="auto"/>
              <w:right w:val="single" w:sz="4" w:space="0" w:color="auto"/>
            </w:tcBorders>
            <w:hideMark/>
          </w:tcPr>
          <w:p w14:paraId="237BC291"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DE40C91" w14:textId="77777777" w:rsidR="000957D2" w:rsidRPr="00414DAE" w:rsidRDefault="000957D2" w:rsidP="000957D2">
            <w:pPr>
              <w:pStyle w:val="TAC"/>
              <w:rPr>
                <w:rFonts w:eastAsia="Yu Mincho"/>
              </w:rPr>
            </w:pPr>
            <w:r w:rsidRPr="00414DAE">
              <w:t>384000</w:t>
            </w:r>
            <w:r w:rsidRPr="00414DAE">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0C2F2FE" w14:textId="77777777" w:rsidR="000957D2" w:rsidRPr="00414DAE" w:rsidRDefault="000957D2" w:rsidP="000957D2">
            <w:pPr>
              <w:pStyle w:val="TAC"/>
              <w:rPr>
                <w:rFonts w:eastAsia="Yu Mincho"/>
              </w:rPr>
            </w:pPr>
            <w:r w:rsidRPr="00414DAE">
              <w:t>422000</w:t>
            </w:r>
            <w:r w:rsidRPr="00414DAE">
              <w:rPr>
                <w:rFonts w:eastAsia="Yu Mincho"/>
              </w:rPr>
              <w:t xml:space="preserve"> – &lt;20&gt; – 434000</w:t>
            </w:r>
          </w:p>
        </w:tc>
      </w:tr>
      <w:tr w:rsidR="000957D2" w:rsidRPr="00414DAE" w14:paraId="34888A3C"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28047EE8" w14:textId="77777777" w:rsidR="000957D2" w:rsidRPr="00414DAE" w:rsidRDefault="000957D2" w:rsidP="000957D2">
            <w:pPr>
              <w:pStyle w:val="TAC"/>
              <w:rPr>
                <w:rFonts w:eastAsia="Yu Mincho"/>
              </w:rPr>
            </w:pPr>
            <w:r w:rsidRPr="00414DAE">
              <w:t>n2</w:t>
            </w:r>
          </w:p>
        </w:tc>
        <w:tc>
          <w:tcPr>
            <w:tcW w:w="1146" w:type="dxa"/>
            <w:tcBorders>
              <w:top w:val="single" w:sz="4" w:space="0" w:color="auto"/>
              <w:left w:val="single" w:sz="4" w:space="0" w:color="auto"/>
              <w:bottom w:val="single" w:sz="4" w:space="0" w:color="auto"/>
              <w:right w:val="single" w:sz="4" w:space="0" w:color="auto"/>
            </w:tcBorders>
            <w:hideMark/>
          </w:tcPr>
          <w:p w14:paraId="4F8564DE"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B7B89A4" w14:textId="77777777" w:rsidR="000957D2" w:rsidRPr="00414DAE" w:rsidRDefault="000957D2" w:rsidP="000957D2">
            <w:pPr>
              <w:pStyle w:val="TAC"/>
              <w:rPr>
                <w:rFonts w:eastAsia="Yu Mincho"/>
              </w:rPr>
            </w:pPr>
            <w:r w:rsidRPr="00414DAE">
              <w:t>370000</w:t>
            </w:r>
            <w:r w:rsidRPr="00414DAE">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5D5C2F1E" w14:textId="77777777" w:rsidR="000957D2" w:rsidRPr="00414DAE" w:rsidRDefault="000957D2" w:rsidP="000957D2">
            <w:pPr>
              <w:pStyle w:val="TAC"/>
              <w:rPr>
                <w:rFonts w:eastAsia="Yu Mincho"/>
              </w:rPr>
            </w:pPr>
            <w:r w:rsidRPr="00414DAE">
              <w:t>386000</w:t>
            </w:r>
            <w:r w:rsidRPr="00414DAE">
              <w:rPr>
                <w:rFonts w:eastAsia="Yu Mincho"/>
              </w:rPr>
              <w:t xml:space="preserve"> – &lt;20&gt; – 398000</w:t>
            </w:r>
          </w:p>
        </w:tc>
      </w:tr>
      <w:tr w:rsidR="000957D2" w:rsidRPr="00414DAE" w14:paraId="00D0DDE7"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752BEEB2" w14:textId="77777777" w:rsidR="000957D2" w:rsidRPr="00414DAE" w:rsidRDefault="000957D2" w:rsidP="000957D2">
            <w:pPr>
              <w:pStyle w:val="TAC"/>
              <w:rPr>
                <w:rFonts w:eastAsia="Yu Mincho"/>
              </w:rPr>
            </w:pPr>
            <w:r w:rsidRPr="00414DAE">
              <w:t>n3</w:t>
            </w:r>
          </w:p>
        </w:tc>
        <w:tc>
          <w:tcPr>
            <w:tcW w:w="1146" w:type="dxa"/>
            <w:tcBorders>
              <w:top w:val="single" w:sz="4" w:space="0" w:color="auto"/>
              <w:left w:val="single" w:sz="4" w:space="0" w:color="auto"/>
              <w:bottom w:val="single" w:sz="4" w:space="0" w:color="auto"/>
              <w:right w:val="single" w:sz="4" w:space="0" w:color="auto"/>
            </w:tcBorders>
            <w:hideMark/>
          </w:tcPr>
          <w:p w14:paraId="317106C5"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81D80D1" w14:textId="77777777" w:rsidR="000957D2" w:rsidRPr="00414DAE" w:rsidRDefault="000957D2" w:rsidP="000957D2">
            <w:pPr>
              <w:pStyle w:val="TAC"/>
              <w:rPr>
                <w:rFonts w:eastAsia="Yu Mincho"/>
              </w:rPr>
            </w:pPr>
            <w:r w:rsidRPr="00414DAE">
              <w:t>342000</w:t>
            </w:r>
            <w:r w:rsidRPr="00414DAE">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7EE3B62D" w14:textId="77777777" w:rsidR="000957D2" w:rsidRPr="00414DAE" w:rsidRDefault="000957D2" w:rsidP="000957D2">
            <w:pPr>
              <w:pStyle w:val="TAC"/>
              <w:rPr>
                <w:rFonts w:eastAsia="Yu Mincho"/>
              </w:rPr>
            </w:pPr>
            <w:r w:rsidRPr="00414DAE">
              <w:t>361000</w:t>
            </w:r>
            <w:r w:rsidRPr="00414DAE">
              <w:rPr>
                <w:rFonts w:eastAsia="Yu Mincho"/>
              </w:rPr>
              <w:t xml:space="preserve"> – &lt;20&gt; – 376000</w:t>
            </w:r>
          </w:p>
        </w:tc>
      </w:tr>
      <w:tr w:rsidR="000957D2" w:rsidRPr="00414DAE" w14:paraId="3B6C847F"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67DD9CA4" w14:textId="77777777" w:rsidR="000957D2" w:rsidRPr="00414DAE" w:rsidRDefault="000957D2" w:rsidP="000957D2">
            <w:pPr>
              <w:pStyle w:val="TAC"/>
              <w:rPr>
                <w:rFonts w:eastAsia="Yu Mincho"/>
              </w:rPr>
            </w:pPr>
            <w:r w:rsidRPr="00414DAE">
              <w:t>n5</w:t>
            </w:r>
          </w:p>
        </w:tc>
        <w:tc>
          <w:tcPr>
            <w:tcW w:w="1146" w:type="dxa"/>
            <w:tcBorders>
              <w:top w:val="single" w:sz="4" w:space="0" w:color="auto"/>
              <w:left w:val="single" w:sz="4" w:space="0" w:color="auto"/>
              <w:bottom w:val="single" w:sz="4" w:space="0" w:color="auto"/>
              <w:right w:val="single" w:sz="4" w:space="0" w:color="auto"/>
            </w:tcBorders>
            <w:hideMark/>
          </w:tcPr>
          <w:p w14:paraId="3BCF227C"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46ACB5D" w14:textId="77777777" w:rsidR="000957D2" w:rsidRPr="00414DAE" w:rsidRDefault="000957D2" w:rsidP="000957D2">
            <w:pPr>
              <w:pStyle w:val="TAC"/>
              <w:rPr>
                <w:rFonts w:eastAsia="Yu Mincho"/>
              </w:rPr>
            </w:pPr>
            <w:r w:rsidRPr="00414DAE">
              <w:t>164800</w:t>
            </w:r>
            <w:r w:rsidRPr="00414DAE">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600859DE" w14:textId="77777777" w:rsidR="000957D2" w:rsidRPr="00414DAE" w:rsidRDefault="000957D2" w:rsidP="000957D2">
            <w:pPr>
              <w:pStyle w:val="TAC"/>
              <w:rPr>
                <w:rFonts w:eastAsia="Yu Mincho"/>
              </w:rPr>
            </w:pPr>
            <w:r w:rsidRPr="00414DAE">
              <w:t>173800</w:t>
            </w:r>
            <w:r w:rsidRPr="00414DAE">
              <w:rPr>
                <w:rFonts w:eastAsia="Yu Mincho"/>
              </w:rPr>
              <w:t xml:space="preserve"> – &lt;20&gt; – 178800</w:t>
            </w:r>
          </w:p>
        </w:tc>
      </w:tr>
      <w:tr w:rsidR="000957D2" w:rsidRPr="00414DAE" w14:paraId="7438DF5B"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4D23D6B9" w14:textId="77777777" w:rsidR="000957D2" w:rsidRPr="00414DAE" w:rsidRDefault="000957D2" w:rsidP="000957D2">
            <w:pPr>
              <w:pStyle w:val="TAC"/>
              <w:rPr>
                <w:rFonts w:eastAsia="Yu Mincho"/>
              </w:rPr>
            </w:pPr>
            <w:r w:rsidRPr="00414DAE">
              <w:t>n7</w:t>
            </w:r>
          </w:p>
        </w:tc>
        <w:tc>
          <w:tcPr>
            <w:tcW w:w="1146" w:type="dxa"/>
            <w:tcBorders>
              <w:top w:val="single" w:sz="4" w:space="0" w:color="auto"/>
              <w:left w:val="single" w:sz="4" w:space="0" w:color="auto"/>
              <w:bottom w:val="single" w:sz="4" w:space="0" w:color="auto"/>
              <w:right w:val="single" w:sz="4" w:space="0" w:color="auto"/>
            </w:tcBorders>
            <w:hideMark/>
          </w:tcPr>
          <w:p w14:paraId="72F16832"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2374312" w14:textId="77777777" w:rsidR="000957D2" w:rsidRPr="00414DAE" w:rsidRDefault="000957D2" w:rsidP="000957D2">
            <w:pPr>
              <w:pStyle w:val="TAC"/>
              <w:rPr>
                <w:rFonts w:eastAsia="Yu Mincho"/>
              </w:rPr>
            </w:pPr>
            <w:r w:rsidRPr="00414DAE">
              <w:t>500000</w:t>
            </w:r>
            <w:r w:rsidRPr="00414DAE">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0D14DB97" w14:textId="77777777" w:rsidR="000957D2" w:rsidRPr="00414DAE" w:rsidRDefault="000957D2" w:rsidP="000957D2">
            <w:pPr>
              <w:pStyle w:val="TAC"/>
              <w:rPr>
                <w:rFonts w:eastAsia="Yu Mincho"/>
              </w:rPr>
            </w:pPr>
            <w:r w:rsidRPr="00414DAE">
              <w:t>524000</w:t>
            </w:r>
            <w:r w:rsidRPr="00414DAE">
              <w:rPr>
                <w:rFonts w:eastAsia="Yu Mincho"/>
              </w:rPr>
              <w:t xml:space="preserve"> – &lt;20&gt; – 538000</w:t>
            </w:r>
          </w:p>
        </w:tc>
      </w:tr>
      <w:tr w:rsidR="000957D2" w:rsidRPr="00414DAE" w14:paraId="5BDF4CDB"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44DDAC68" w14:textId="77777777" w:rsidR="000957D2" w:rsidRPr="00414DAE" w:rsidRDefault="000957D2" w:rsidP="000957D2">
            <w:pPr>
              <w:pStyle w:val="TAC"/>
            </w:pPr>
            <w:r w:rsidRPr="00414DAE">
              <w:t>n8</w:t>
            </w:r>
          </w:p>
        </w:tc>
        <w:tc>
          <w:tcPr>
            <w:tcW w:w="1146" w:type="dxa"/>
            <w:tcBorders>
              <w:top w:val="single" w:sz="4" w:space="0" w:color="auto"/>
              <w:left w:val="single" w:sz="4" w:space="0" w:color="auto"/>
              <w:bottom w:val="single" w:sz="4" w:space="0" w:color="auto"/>
              <w:right w:val="single" w:sz="4" w:space="0" w:color="auto"/>
            </w:tcBorders>
            <w:hideMark/>
          </w:tcPr>
          <w:p w14:paraId="072BDF7C"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9295963" w14:textId="77777777" w:rsidR="000957D2" w:rsidRPr="00414DAE" w:rsidRDefault="000957D2" w:rsidP="000957D2">
            <w:pPr>
              <w:pStyle w:val="TAC"/>
            </w:pPr>
            <w:r w:rsidRPr="00414DAE">
              <w:t>176000</w:t>
            </w:r>
            <w:r w:rsidRPr="00414DAE">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256ED6E" w14:textId="77777777" w:rsidR="000957D2" w:rsidRPr="00414DAE" w:rsidRDefault="000957D2" w:rsidP="000957D2">
            <w:pPr>
              <w:pStyle w:val="TAC"/>
            </w:pPr>
            <w:r w:rsidRPr="00414DAE">
              <w:t>185000</w:t>
            </w:r>
            <w:r w:rsidRPr="00414DAE">
              <w:rPr>
                <w:rFonts w:eastAsia="Yu Mincho"/>
              </w:rPr>
              <w:t xml:space="preserve"> – &lt;20&gt; – 192000</w:t>
            </w:r>
          </w:p>
        </w:tc>
      </w:tr>
      <w:tr w:rsidR="000957D2" w:rsidRPr="00414DAE" w14:paraId="347F9E2A"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20945ABC" w14:textId="77777777" w:rsidR="000957D2" w:rsidRPr="00414DAE" w:rsidRDefault="000957D2" w:rsidP="000957D2">
            <w:pPr>
              <w:pStyle w:val="TAC"/>
            </w:pPr>
            <w:r w:rsidRPr="00414DAE">
              <w:t>n12</w:t>
            </w:r>
          </w:p>
        </w:tc>
        <w:tc>
          <w:tcPr>
            <w:tcW w:w="1146" w:type="dxa"/>
            <w:tcBorders>
              <w:top w:val="single" w:sz="4" w:space="0" w:color="auto"/>
              <w:left w:val="single" w:sz="4" w:space="0" w:color="auto"/>
              <w:bottom w:val="single" w:sz="4" w:space="0" w:color="auto"/>
              <w:right w:val="single" w:sz="4" w:space="0" w:color="auto"/>
            </w:tcBorders>
          </w:tcPr>
          <w:p w14:paraId="76699B5C" w14:textId="77777777" w:rsidR="000957D2" w:rsidRPr="00414DAE" w:rsidRDefault="000957D2" w:rsidP="000957D2">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4C7A1A0C" w14:textId="77777777" w:rsidR="000957D2" w:rsidRPr="00414DAE" w:rsidRDefault="000957D2" w:rsidP="000957D2">
            <w:pPr>
              <w:pStyle w:val="TAC"/>
            </w:pPr>
            <w:r w:rsidRPr="00414DAE">
              <w:t>139800 – &lt;20&gt; – 143200</w:t>
            </w:r>
          </w:p>
        </w:tc>
        <w:tc>
          <w:tcPr>
            <w:tcW w:w="2877" w:type="dxa"/>
            <w:tcBorders>
              <w:top w:val="single" w:sz="4" w:space="0" w:color="auto"/>
              <w:left w:val="single" w:sz="4" w:space="0" w:color="auto"/>
              <w:bottom w:val="single" w:sz="4" w:space="0" w:color="auto"/>
              <w:right w:val="single" w:sz="4" w:space="0" w:color="auto"/>
            </w:tcBorders>
          </w:tcPr>
          <w:p w14:paraId="0346217E" w14:textId="77777777" w:rsidR="000957D2" w:rsidRPr="00414DAE" w:rsidRDefault="000957D2" w:rsidP="000957D2">
            <w:pPr>
              <w:pStyle w:val="TAC"/>
            </w:pPr>
            <w:r w:rsidRPr="00414DAE">
              <w:t>145800 – &lt;20&gt; – 149200</w:t>
            </w:r>
          </w:p>
        </w:tc>
      </w:tr>
      <w:tr w:rsidR="000957D2" w:rsidRPr="00414DAE" w14:paraId="3A6516A1"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1EE37E5D" w14:textId="77777777" w:rsidR="000957D2" w:rsidRPr="00414DAE" w:rsidRDefault="000957D2" w:rsidP="000957D2">
            <w:pPr>
              <w:pStyle w:val="TAC"/>
            </w:pPr>
            <w:r w:rsidRPr="00414DAE">
              <w:t>n14</w:t>
            </w:r>
          </w:p>
        </w:tc>
        <w:tc>
          <w:tcPr>
            <w:tcW w:w="1146" w:type="dxa"/>
            <w:tcBorders>
              <w:top w:val="single" w:sz="4" w:space="0" w:color="auto"/>
              <w:left w:val="single" w:sz="4" w:space="0" w:color="auto"/>
              <w:bottom w:val="single" w:sz="4" w:space="0" w:color="auto"/>
              <w:right w:val="single" w:sz="4" w:space="0" w:color="auto"/>
            </w:tcBorders>
          </w:tcPr>
          <w:p w14:paraId="18737CBF" w14:textId="77777777" w:rsidR="000957D2" w:rsidRPr="00414DAE" w:rsidRDefault="000957D2" w:rsidP="000957D2">
            <w:pPr>
              <w:pStyle w:val="TAC"/>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21855F64" w14:textId="77777777" w:rsidR="000957D2" w:rsidRPr="00414DAE" w:rsidRDefault="000957D2" w:rsidP="000957D2">
            <w:pPr>
              <w:pStyle w:val="TAC"/>
            </w:pPr>
            <w:r w:rsidRPr="00414DAE">
              <w:t>157600 – &lt;20&gt; – 159600</w:t>
            </w:r>
          </w:p>
        </w:tc>
        <w:tc>
          <w:tcPr>
            <w:tcW w:w="2877" w:type="dxa"/>
            <w:tcBorders>
              <w:top w:val="single" w:sz="4" w:space="0" w:color="auto"/>
              <w:left w:val="single" w:sz="4" w:space="0" w:color="auto"/>
              <w:bottom w:val="single" w:sz="4" w:space="0" w:color="auto"/>
              <w:right w:val="single" w:sz="4" w:space="0" w:color="auto"/>
            </w:tcBorders>
          </w:tcPr>
          <w:p w14:paraId="14A9350E" w14:textId="77777777" w:rsidR="000957D2" w:rsidRPr="00414DAE" w:rsidRDefault="000957D2" w:rsidP="000957D2">
            <w:pPr>
              <w:pStyle w:val="TAC"/>
            </w:pPr>
            <w:r w:rsidRPr="00414DAE">
              <w:t>151600 – &lt;20&gt; – 153600</w:t>
            </w:r>
          </w:p>
        </w:tc>
      </w:tr>
      <w:tr w:rsidR="000957D2" w:rsidRPr="00414DAE" w14:paraId="2314E300"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5321EF56" w14:textId="77777777" w:rsidR="000957D2" w:rsidRPr="00414DAE" w:rsidRDefault="000957D2" w:rsidP="000957D2">
            <w:pPr>
              <w:pStyle w:val="TAC"/>
            </w:pPr>
            <w:r w:rsidRPr="00414DAE">
              <w:rPr>
                <w:rFonts w:eastAsia="MS Mincho"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57E78FB5" w14:textId="77777777" w:rsidR="000957D2" w:rsidRPr="00414DAE" w:rsidRDefault="000957D2" w:rsidP="000957D2">
            <w:pPr>
              <w:pStyle w:val="TAC"/>
            </w:pPr>
            <w:r w:rsidRPr="00414DAE">
              <w:rPr>
                <w:rFonts w:eastAsia="MS Mincho"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6980E7F2" w14:textId="77777777" w:rsidR="000957D2" w:rsidRPr="00414DAE" w:rsidRDefault="000957D2" w:rsidP="000957D2">
            <w:pPr>
              <w:pStyle w:val="TAC"/>
            </w:pPr>
            <w:r w:rsidRPr="00414DAE">
              <w:t>1</w:t>
            </w:r>
            <w:r w:rsidRPr="00414DAE">
              <w:rPr>
                <w:rFonts w:eastAsia="MS Mincho" w:hint="eastAsia"/>
                <w:lang w:val="en-US" w:eastAsia="ja-JP"/>
              </w:rPr>
              <w:t>630</w:t>
            </w:r>
            <w:r w:rsidRPr="00414DAE">
              <w:t>00 – &lt;20&gt; – 1</w:t>
            </w:r>
            <w:r w:rsidRPr="00414DAE">
              <w:rPr>
                <w:rFonts w:eastAsia="MS Mincho" w:hint="eastAsia"/>
                <w:lang w:val="en-US" w:eastAsia="ja-JP"/>
              </w:rPr>
              <w:t>660</w:t>
            </w:r>
            <w:r w:rsidRPr="00414DAE">
              <w:t>00</w:t>
            </w:r>
          </w:p>
        </w:tc>
        <w:tc>
          <w:tcPr>
            <w:tcW w:w="2877" w:type="dxa"/>
            <w:tcBorders>
              <w:top w:val="single" w:sz="4" w:space="0" w:color="auto"/>
              <w:left w:val="single" w:sz="4" w:space="0" w:color="auto"/>
              <w:bottom w:val="single" w:sz="4" w:space="0" w:color="auto"/>
              <w:right w:val="single" w:sz="4" w:space="0" w:color="auto"/>
            </w:tcBorders>
          </w:tcPr>
          <w:p w14:paraId="114F1CE9" w14:textId="77777777" w:rsidR="000957D2" w:rsidRPr="00414DAE" w:rsidRDefault="000957D2" w:rsidP="000957D2">
            <w:pPr>
              <w:pStyle w:val="TAC"/>
            </w:pPr>
            <w:r w:rsidRPr="00414DAE">
              <w:t>1</w:t>
            </w:r>
            <w:r w:rsidRPr="00414DAE">
              <w:rPr>
                <w:rFonts w:eastAsia="MS Mincho" w:hint="eastAsia"/>
                <w:lang w:val="en-US" w:eastAsia="ja-JP"/>
              </w:rPr>
              <w:t>720</w:t>
            </w:r>
            <w:r w:rsidRPr="00414DAE">
              <w:t>00 – &lt;20&gt; – 1</w:t>
            </w:r>
            <w:r w:rsidRPr="00414DAE">
              <w:rPr>
                <w:rFonts w:eastAsia="MS Mincho" w:hint="eastAsia"/>
                <w:lang w:val="en-US" w:eastAsia="ja-JP"/>
              </w:rPr>
              <w:t>750</w:t>
            </w:r>
            <w:r w:rsidRPr="00414DAE">
              <w:t>00</w:t>
            </w:r>
          </w:p>
        </w:tc>
      </w:tr>
      <w:tr w:rsidR="000957D2" w:rsidRPr="00414DAE" w14:paraId="2F010689"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73552DFF" w14:textId="77777777" w:rsidR="000957D2" w:rsidRPr="00414DAE" w:rsidRDefault="000957D2" w:rsidP="000957D2">
            <w:pPr>
              <w:pStyle w:val="TAC"/>
            </w:pPr>
            <w:r w:rsidRPr="00414DAE">
              <w:t>n20</w:t>
            </w:r>
          </w:p>
        </w:tc>
        <w:tc>
          <w:tcPr>
            <w:tcW w:w="1146" w:type="dxa"/>
            <w:tcBorders>
              <w:top w:val="single" w:sz="4" w:space="0" w:color="auto"/>
              <w:left w:val="single" w:sz="4" w:space="0" w:color="auto"/>
              <w:bottom w:val="single" w:sz="4" w:space="0" w:color="auto"/>
              <w:right w:val="single" w:sz="4" w:space="0" w:color="auto"/>
            </w:tcBorders>
            <w:hideMark/>
          </w:tcPr>
          <w:p w14:paraId="25D275EA"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602699A" w14:textId="77777777" w:rsidR="000957D2" w:rsidRPr="00414DAE" w:rsidRDefault="000957D2" w:rsidP="000957D2">
            <w:pPr>
              <w:pStyle w:val="TAC"/>
            </w:pPr>
            <w:r w:rsidRPr="00414DAE">
              <w:t>166400</w:t>
            </w:r>
            <w:r w:rsidRPr="00414DAE">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7599F961" w14:textId="77777777" w:rsidR="000957D2" w:rsidRPr="00414DAE" w:rsidRDefault="000957D2" w:rsidP="000957D2">
            <w:pPr>
              <w:pStyle w:val="TAC"/>
            </w:pPr>
            <w:r w:rsidRPr="00414DAE">
              <w:t>158200</w:t>
            </w:r>
            <w:r w:rsidRPr="00414DAE">
              <w:rPr>
                <w:rFonts w:eastAsia="Yu Mincho"/>
              </w:rPr>
              <w:t xml:space="preserve"> – &lt;20&gt; – 164200</w:t>
            </w:r>
          </w:p>
        </w:tc>
      </w:tr>
      <w:tr w:rsidR="000957D2" w:rsidRPr="00414DAE" w14:paraId="4FB590E2"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556478D4" w14:textId="77777777" w:rsidR="000957D2" w:rsidRPr="00414DAE" w:rsidRDefault="000957D2" w:rsidP="000957D2">
            <w:pPr>
              <w:pStyle w:val="TAC"/>
            </w:pPr>
            <w:r w:rsidRPr="00414DAE">
              <w:t>n25</w:t>
            </w:r>
          </w:p>
        </w:tc>
        <w:tc>
          <w:tcPr>
            <w:tcW w:w="1146" w:type="dxa"/>
            <w:tcBorders>
              <w:top w:val="single" w:sz="4" w:space="0" w:color="auto"/>
              <w:left w:val="single" w:sz="4" w:space="0" w:color="auto"/>
              <w:bottom w:val="single" w:sz="4" w:space="0" w:color="auto"/>
              <w:right w:val="single" w:sz="4" w:space="0" w:color="auto"/>
            </w:tcBorders>
          </w:tcPr>
          <w:p w14:paraId="0A7C4CAA" w14:textId="77777777" w:rsidR="000957D2" w:rsidRPr="00414DAE" w:rsidRDefault="000957D2" w:rsidP="000957D2">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5D95BB98" w14:textId="77777777" w:rsidR="000957D2" w:rsidRPr="00414DAE" w:rsidRDefault="000957D2" w:rsidP="000957D2">
            <w:pPr>
              <w:pStyle w:val="TAC"/>
            </w:pPr>
            <w:r w:rsidRPr="00414DAE">
              <w:t>370000 – &lt;20&gt; – 383000</w:t>
            </w:r>
          </w:p>
        </w:tc>
        <w:tc>
          <w:tcPr>
            <w:tcW w:w="2877" w:type="dxa"/>
            <w:tcBorders>
              <w:top w:val="single" w:sz="4" w:space="0" w:color="auto"/>
              <w:left w:val="single" w:sz="4" w:space="0" w:color="auto"/>
              <w:bottom w:val="single" w:sz="4" w:space="0" w:color="auto"/>
              <w:right w:val="single" w:sz="4" w:space="0" w:color="auto"/>
            </w:tcBorders>
          </w:tcPr>
          <w:p w14:paraId="544AAC01" w14:textId="77777777" w:rsidR="000957D2" w:rsidRPr="00414DAE" w:rsidRDefault="000957D2" w:rsidP="000957D2">
            <w:pPr>
              <w:pStyle w:val="TAC"/>
            </w:pPr>
            <w:r w:rsidRPr="00414DAE">
              <w:t>386000 – &lt;20&gt; – 399000</w:t>
            </w:r>
          </w:p>
        </w:tc>
      </w:tr>
      <w:tr w:rsidR="000957D2" w:rsidRPr="00414DAE" w14:paraId="1D2E4353"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038404DF" w14:textId="77777777" w:rsidR="000957D2" w:rsidRPr="00414DAE" w:rsidRDefault="000957D2" w:rsidP="000957D2">
            <w:pPr>
              <w:pStyle w:val="TAC"/>
            </w:pPr>
            <w:r w:rsidRPr="00414DAE">
              <w:t>n28</w:t>
            </w:r>
          </w:p>
        </w:tc>
        <w:tc>
          <w:tcPr>
            <w:tcW w:w="1146" w:type="dxa"/>
            <w:tcBorders>
              <w:top w:val="single" w:sz="4" w:space="0" w:color="auto"/>
              <w:left w:val="single" w:sz="4" w:space="0" w:color="auto"/>
              <w:bottom w:val="single" w:sz="4" w:space="0" w:color="auto"/>
              <w:right w:val="single" w:sz="4" w:space="0" w:color="auto"/>
            </w:tcBorders>
            <w:hideMark/>
          </w:tcPr>
          <w:p w14:paraId="7ABB9F86"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E3C095" w14:textId="77777777" w:rsidR="000957D2" w:rsidRPr="00414DAE" w:rsidRDefault="000957D2" w:rsidP="000957D2">
            <w:pPr>
              <w:pStyle w:val="TAC"/>
            </w:pPr>
            <w:r w:rsidRPr="00414DAE">
              <w:t>140600</w:t>
            </w:r>
            <w:r w:rsidRPr="00414DAE">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5E5FD2FE" w14:textId="77777777" w:rsidR="000957D2" w:rsidRPr="00414DAE" w:rsidRDefault="000957D2" w:rsidP="000957D2">
            <w:pPr>
              <w:pStyle w:val="TAC"/>
            </w:pPr>
            <w:r w:rsidRPr="00414DAE">
              <w:t>151600</w:t>
            </w:r>
            <w:r w:rsidRPr="00414DAE">
              <w:rPr>
                <w:rFonts w:eastAsia="Yu Mincho"/>
              </w:rPr>
              <w:t xml:space="preserve"> – &lt;20&gt; – 160600</w:t>
            </w:r>
          </w:p>
        </w:tc>
      </w:tr>
      <w:tr w:rsidR="000957D2" w:rsidRPr="00414DAE" w14:paraId="01348E04"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12D993F5" w14:textId="77777777" w:rsidR="000957D2" w:rsidRPr="00414DAE" w:rsidRDefault="000957D2" w:rsidP="000957D2">
            <w:pPr>
              <w:pStyle w:val="TAC"/>
            </w:pPr>
            <w:r w:rsidRPr="00414DAE">
              <w:t>n30</w:t>
            </w:r>
          </w:p>
        </w:tc>
        <w:tc>
          <w:tcPr>
            <w:tcW w:w="1146" w:type="dxa"/>
            <w:tcBorders>
              <w:top w:val="single" w:sz="4" w:space="0" w:color="auto"/>
              <w:left w:val="single" w:sz="4" w:space="0" w:color="auto"/>
              <w:bottom w:val="single" w:sz="4" w:space="0" w:color="auto"/>
              <w:right w:val="single" w:sz="4" w:space="0" w:color="auto"/>
            </w:tcBorders>
          </w:tcPr>
          <w:p w14:paraId="400DD873"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E358153" w14:textId="77777777" w:rsidR="000957D2" w:rsidRPr="00414DAE" w:rsidRDefault="000957D2" w:rsidP="000957D2">
            <w:pPr>
              <w:pStyle w:val="TAC"/>
            </w:pPr>
            <w:r w:rsidRPr="00414DAE">
              <w:t>461000 – &lt;20&gt; – 463000</w:t>
            </w:r>
          </w:p>
        </w:tc>
        <w:tc>
          <w:tcPr>
            <w:tcW w:w="2877" w:type="dxa"/>
            <w:tcBorders>
              <w:top w:val="single" w:sz="4" w:space="0" w:color="auto"/>
              <w:left w:val="single" w:sz="4" w:space="0" w:color="auto"/>
              <w:bottom w:val="single" w:sz="4" w:space="0" w:color="auto"/>
              <w:right w:val="single" w:sz="4" w:space="0" w:color="auto"/>
            </w:tcBorders>
          </w:tcPr>
          <w:p w14:paraId="15AF4D48" w14:textId="77777777" w:rsidR="000957D2" w:rsidRPr="00414DAE" w:rsidRDefault="000957D2" w:rsidP="000957D2">
            <w:pPr>
              <w:pStyle w:val="TAC"/>
            </w:pPr>
            <w:r w:rsidRPr="00414DAE">
              <w:t>470000 – &lt;20&gt; – 472000</w:t>
            </w:r>
          </w:p>
        </w:tc>
      </w:tr>
      <w:tr w:rsidR="000957D2" w:rsidRPr="00414DAE" w14:paraId="6ADF950F"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5838CE2C" w14:textId="77777777" w:rsidR="000957D2" w:rsidRPr="00414DAE" w:rsidRDefault="000957D2" w:rsidP="000957D2">
            <w:pPr>
              <w:pStyle w:val="TAC"/>
            </w:pPr>
            <w:r w:rsidRPr="00414DAE">
              <w:t>n34</w:t>
            </w:r>
          </w:p>
        </w:tc>
        <w:tc>
          <w:tcPr>
            <w:tcW w:w="1146" w:type="dxa"/>
            <w:tcBorders>
              <w:top w:val="single" w:sz="4" w:space="0" w:color="auto"/>
              <w:left w:val="single" w:sz="4" w:space="0" w:color="auto"/>
              <w:bottom w:val="single" w:sz="4" w:space="0" w:color="auto"/>
              <w:right w:val="single" w:sz="4" w:space="0" w:color="auto"/>
            </w:tcBorders>
          </w:tcPr>
          <w:p w14:paraId="164A59F6" w14:textId="77777777" w:rsidR="000957D2" w:rsidRPr="00414DAE" w:rsidRDefault="000957D2" w:rsidP="000957D2">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3D69E77E" w14:textId="77777777" w:rsidR="000957D2" w:rsidRPr="00414DAE" w:rsidRDefault="000957D2" w:rsidP="000957D2">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14:paraId="22E29E4C" w14:textId="77777777" w:rsidR="000957D2" w:rsidRPr="00414DAE" w:rsidRDefault="000957D2" w:rsidP="000957D2">
            <w:pPr>
              <w:pStyle w:val="TAC"/>
            </w:pPr>
            <w:r w:rsidRPr="00414DAE">
              <w:t>402000 – &lt;20&gt; – 405000</w:t>
            </w:r>
          </w:p>
        </w:tc>
      </w:tr>
      <w:tr w:rsidR="000957D2" w:rsidRPr="00414DAE" w14:paraId="0F7F2CD7"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1E665D48" w14:textId="77777777" w:rsidR="000957D2" w:rsidRPr="00414DAE" w:rsidRDefault="000957D2" w:rsidP="000957D2">
            <w:pPr>
              <w:pStyle w:val="TAC"/>
            </w:pPr>
            <w:r w:rsidRPr="00414DAE">
              <w:t>n38</w:t>
            </w:r>
          </w:p>
        </w:tc>
        <w:tc>
          <w:tcPr>
            <w:tcW w:w="1146" w:type="dxa"/>
            <w:tcBorders>
              <w:top w:val="single" w:sz="4" w:space="0" w:color="auto"/>
              <w:left w:val="single" w:sz="4" w:space="0" w:color="auto"/>
              <w:bottom w:val="single" w:sz="4" w:space="0" w:color="auto"/>
              <w:right w:val="single" w:sz="4" w:space="0" w:color="auto"/>
            </w:tcBorders>
            <w:hideMark/>
          </w:tcPr>
          <w:p w14:paraId="58155E4F"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6CFDDA8" w14:textId="77777777" w:rsidR="000957D2" w:rsidRPr="00414DAE" w:rsidRDefault="000957D2" w:rsidP="000957D2">
            <w:pPr>
              <w:pStyle w:val="TAC"/>
            </w:pPr>
            <w:r w:rsidRPr="00414DAE">
              <w:t>514000</w:t>
            </w:r>
            <w:r w:rsidRPr="00414DAE">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2F775185" w14:textId="77777777" w:rsidR="000957D2" w:rsidRPr="00414DAE" w:rsidRDefault="000957D2" w:rsidP="000957D2">
            <w:pPr>
              <w:pStyle w:val="TAC"/>
            </w:pPr>
            <w:r w:rsidRPr="00414DAE">
              <w:t>514000</w:t>
            </w:r>
            <w:r w:rsidRPr="00414DAE">
              <w:rPr>
                <w:rFonts w:eastAsia="Yu Mincho"/>
              </w:rPr>
              <w:t xml:space="preserve"> – &lt;20&gt; – 524000</w:t>
            </w:r>
          </w:p>
        </w:tc>
      </w:tr>
      <w:tr w:rsidR="000957D2" w:rsidRPr="00414DAE" w14:paraId="0602886D"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1CE7FF90" w14:textId="77777777" w:rsidR="000957D2" w:rsidRPr="00414DAE" w:rsidRDefault="000957D2" w:rsidP="000957D2">
            <w:pPr>
              <w:pStyle w:val="TAC"/>
            </w:pPr>
            <w:r w:rsidRPr="00414DAE">
              <w:t>n39</w:t>
            </w:r>
          </w:p>
        </w:tc>
        <w:tc>
          <w:tcPr>
            <w:tcW w:w="1146" w:type="dxa"/>
            <w:tcBorders>
              <w:top w:val="single" w:sz="4" w:space="0" w:color="auto"/>
              <w:left w:val="single" w:sz="4" w:space="0" w:color="auto"/>
              <w:bottom w:val="single" w:sz="4" w:space="0" w:color="auto"/>
              <w:right w:val="single" w:sz="4" w:space="0" w:color="auto"/>
            </w:tcBorders>
          </w:tcPr>
          <w:p w14:paraId="0B43E76C" w14:textId="77777777" w:rsidR="000957D2" w:rsidRPr="00414DAE" w:rsidRDefault="000957D2" w:rsidP="000957D2">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4711BEE0" w14:textId="77777777" w:rsidR="000957D2" w:rsidRPr="00414DAE" w:rsidRDefault="000957D2" w:rsidP="000957D2">
            <w:pPr>
              <w:pStyle w:val="TAC"/>
            </w:pPr>
            <w:r w:rsidRPr="00414DAE">
              <w:t>376000 – &lt;20&gt; – 384000</w:t>
            </w:r>
          </w:p>
        </w:tc>
        <w:tc>
          <w:tcPr>
            <w:tcW w:w="2877" w:type="dxa"/>
            <w:tcBorders>
              <w:top w:val="single" w:sz="4" w:space="0" w:color="auto"/>
              <w:left w:val="single" w:sz="4" w:space="0" w:color="auto"/>
              <w:bottom w:val="single" w:sz="4" w:space="0" w:color="auto"/>
              <w:right w:val="single" w:sz="4" w:space="0" w:color="auto"/>
            </w:tcBorders>
          </w:tcPr>
          <w:p w14:paraId="0ED46A66" w14:textId="77777777" w:rsidR="000957D2" w:rsidRPr="00414DAE" w:rsidRDefault="000957D2" w:rsidP="000957D2">
            <w:pPr>
              <w:pStyle w:val="TAC"/>
            </w:pPr>
            <w:r w:rsidRPr="00414DAE">
              <w:t>376000 – &lt;20&gt; – 384000</w:t>
            </w:r>
          </w:p>
        </w:tc>
      </w:tr>
      <w:tr w:rsidR="000957D2" w:rsidRPr="00414DAE" w14:paraId="1FC17890"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2A386802" w14:textId="77777777" w:rsidR="000957D2" w:rsidRPr="00414DAE" w:rsidRDefault="000957D2" w:rsidP="000957D2">
            <w:pPr>
              <w:pStyle w:val="TAC"/>
            </w:pPr>
            <w:r w:rsidRPr="00414DAE">
              <w:t>n40</w:t>
            </w:r>
          </w:p>
        </w:tc>
        <w:tc>
          <w:tcPr>
            <w:tcW w:w="1146" w:type="dxa"/>
            <w:tcBorders>
              <w:top w:val="single" w:sz="4" w:space="0" w:color="auto"/>
              <w:left w:val="single" w:sz="4" w:space="0" w:color="auto"/>
              <w:bottom w:val="single" w:sz="4" w:space="0" w:color="auto"/>
              <w:right w:val="single" w:sz="4" w:space="0" w:color="auto"/>
            </w:tcBorders>
          </w:tcPr>
          <w:p w14:paraId="50FAE739" w14:textId="77777777" w:rsidR="000957D2" w:rsidRPr="00414DAE" w:rsidRDefault="000957D2" w:rsidP="000957D2">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44854F06" w14:textId="77777777" w:rsidR="000957D2" w:rsidRPr="00414DAE" w:rsidRDefault="000957D2" w:rsidP="000957D2">
            <w:pPr>
              <w:pStyle w:val="TAC"/>
            </w:pPr>
            <w:r w:rsidRPr="00414DAE">
              <w:t>460000 – &lt;20&gt; – 480000</w:t>
            </w:r>
          </w:p>
        </w:tc>
        <w:tc>
          <w:tcPr>
            <w:tcW w:w="2877" w:type="dxa"/>
            <w:tcBorders>
              <w:top w:val="single" w:sz="4" w:space="0" w:color="auto"/>
              <w:left w:val="single" w:sz="4" w:space="0" w:color="auto"/>
              <w:bottom w:val="single" w:sz="4" w:space="0" w:color="auto"/>
              <w:right w:val="single" w:sz="4" w:space="0" w:color="auto"/>
            </w:tcBorders>
          </w:tcPr>
          <w:p w14:paraId="49356070" w14:textId="77777777" w:rsidR="000957D2" w:rsidRPr="00414DAE" w:rsidRDefault="000957D2" w:rsidP="000957D2">
            <w:pPr>
              <w:pStyle w:val="TAC"/>
            </w:pPr>
            <w:r w:rsidRPr="00414DAE">
              <w:t>460000 – &lt;20&gt; – 480000</w:t>
            </w:r>
          </w:p>
        </w:tc>
      </w:tr>
      <w:tr w:rsidR="000957D2" w:rsidRPr="00414DAE" w14:paraId="40FE2D6E" w14:textId="77777777" w:rsidTr="0016641C">
        <w:trPr>
          <w:jc w:val="center"/>
        </w:trPr>
        <w:tc>
          <w:tcPr>
            <w:tcW w:w="1242" w:type="dxa"/>
            <w:vMerge w:val="restart"/>
            <w:tcBorders>
              <w:top w:val="single" w:sz="4" w:space="0" w:color="auto"/>
              <w:left w:val="single" w:sz="4" w:space="0" w:color="auto"/>
              <w:right w:val="single" w:sz="4" w:space="0" w:color="auto"/>
            </w:tcBorders>
            <w:vAlign w:val="center"/>
            <w:hideMark/>
          </w:tcPr>
          <w:p w14:paraId="5C3AF7EA" w14:textId="77777777" w:rsidR="000957D2" w:rsidRPr="00B15B8A" w:rsidRDefault="000957D2" w:rsidP="000957D2">
            <w:pPr>
              <w:pStyle w:val="TAC"/>
            </w:pPr>
            <w:r w:rsidRPr="00B15B8A">
              <w:t>n41</w:t>
            </w:r>
          </w:p>
        </w:tc>
        <w:tc>
          <w:tcPr>
            <w:tcW w:w="1146" w:type="dxa"/>
            <w:tcBorders>
              <w:top w:val="single" w:sz="4" w:space="0" w:color="auto"/>
              <w:left w:val="single" w:sz="4" w:space="0" w:color="auto"/>
              <w:bottom w:val="single" w:sz="4" w:space="0" w:color="auto"/>
              <w:right w:val="single" w:sz="4" w:space="0" w:color="auto"/>
            </w:tcBorders>
            <w:hideMark/>
          </w:tcPr>
          <w:p w14:paraId="5D45B069" w14:textId="77777777" w:rsidR="000957D2" w:rsidRPr="00B15B8A" w:rsidRDefault="000957D2" w:rsidP="000957D2">
            <w:pPr>
              <w:pStyle w:val="TAC"/>
              <w:rPr>
                <w:rFonts w:eastAsia="Yu Mincho"/>
              </w:rPr>
            </w:pPr>
            <w:r w:rsidRPr="00B15B8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58D9545" w14:textId="77777777" w:rsidR="000957D2" w:rsidRPr="00B15B8A" w:rsidRDefault="000957D2" w:rsidP="000957D2">
            <w:pPr>
              <w:pStyle w:val="TAC"/>
            </w:pPr>
            <w:r w:rsidRPr="00B15B8A">
              <w:t>499200</w:t>
            </w:r>
            <w:r w:rsidRPr="00B15B8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33A44BD6" w14:textId="77777777" w:rsidR="000957D2" w:rsidRPr="00B15B8A" w:rsidRDefault="000957D2" w:rsidP="000957D2">
            <w:pPr>
              <w:pStyle w:val="TAC"/>
            </w:pPr>
            <w:r w:rsidRPr="00B15B8A">
              <w:t>499200</w:t>
            </w:r>
            <w:r w:rsidRPr="00B15B8A">
              <w:rPr>
                <w:rFonts w:eastAsia="Yu Mincho"/>
              </w:rPr>
              <w:t xml:space="preserve"> – &lt;3&gt; – 537999</w:t>
            </w:r>
          </w:p>
        </w:tc>
      </w:tr>
      <w:tr w:rsidR="000957D2" w:rsidRPr="00414DAE" w14:paraId="23A92549" w14:textId="77777777" w:rsidTr="0016641C">
        <w:trPr>
          <w:jc w:val="center"/>
        </w:trPr>
        <w:tc>
          <w:tcPr>
            <w:tcW w:w="1242" w:type="dxa"/>
            <w:vMerge/>
            <w:tcBorders>
              <w:left w:val="single" w:sz="4" w:space="0" w:color="auto"/>
              <w:bottom w:val="single" w:sz="4" w:space="0" w:color="auto"/>
              <w:right w:val="single" w:sz="4" w:space="0" w:color="auto"/>
            </w:tcBorders>
          </w:tcPr>
          <w:p w14:paraId="7221A2E2" w14:textId="77777777" w:rsidR="000957D2" w:rsidRPr="00B15B8A" w:rsidRDefault="000957D2" w:rsidP="000957D2">
            <w:pPr>
              <w:pStyle w:val="TAC"/>
            </w:pPr>
          </w:p>
        </w:tc>
        <w:tc>
          <w:tcPr>
            <w:tcW w:w="1146" w:type="dxa"/>
            <w:tcBorders>
              <w:top w:val="single" w:sz="4" w:space="0" w:color="auto"/>
              <w:left w:val="single" w:sz="4" w:space="0" w:color="auto"/>
              <w:bottom w:val="single" w:sz="4" w:space="0" w:color="auto"/>
              <w:right w:val="single" w:sz="4" w:space="0" w:color="auto"/>
            </w:tcBorders>
          </w:tcPr>
          <w:p w14:paraId="0F72B4B6" w14:textId="77777777" w:rsidR="000957D2" w:rsidRPr="00B15B8A" w:rsidRDefault="000957D2" w:rsidP="000957D2">
            <w:pPr>
              <w:pStyle w:val="TAC"/>
              <w:rPr>
                <w:rFonts w:eastAsia="Yu Mincho"/>
              </w:rPr>
            </w:pPr>
            <w:r w:rsidRPr="00B15B8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E8B604A" w14:textId="77777777" w:rsidR="000957D2" w:rsidRPr="00B15B8A" w:rsidRDefault="000957D2" w:rsidP="000957D2">
            <w:pPr>
              <w:pStyle w:val="TAC"/>
            </w:pPr>
            <w:r w:rsidRPr="00B15B8A">
              <w:t>499200</w:t>
            </w:r>
            <w:r w:rsidRPr="00B15B8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03F9DD3D" w14:textId="77777777" w:rsidR="000957D2" w:rsidRPr="00B15B8A" w:rsidRDefault="000957D2" w:rsidP="000957D2">
            <w:pPr>
              <w:pStyle w:val="TAC"/>
            </w:pPr>
            <w:r w:rsidRPr="00B15B8A">
              <w:t>499200</w:t>
            </w:r>
            <w:r w:rsidRPr="00B15B8A">
              <w:rPr>
                <w:rFonts w:eastAsia="Yu Mincho"/>
              </w:rPr>
              <w:t xml:space="preserve"> – &lt;6&gt; – 537996</w:t>
            </w:r>
          </w:p>
        </w:tc>
      </w:tr>
      <w:tr w:rsidR="000957D2" w:rsidRPr="00414DAE" w14:paraId="2F7AD3DA" w14:textId="77777777" w:rsidTr="0016641C">
        <w:trPr>
          <w:jc w:val="center"/>
        </w:trPr>
        <w:tc>
          <w:tcPr>
            <w:tcW w:w="1242" w:type="dxa"/>
            <w:vMerge w:val="restart"/>
            <w:tcBorders>
              <w:left w:val="single" w:sz="4" w:space="0" w:color="auto"/>
              <w:right w:val="single" w:sz="4" w:space="0" w:color="auto"/>
            </w:tcBorders>
            <w:vAlign w:val="center"/>
          </w:tcPr>
          <w:p w14:paraId="2B0816DF" w14:textId="77777777" w:rsidR="000957D2" w:rsidRPr="00B15B8A" w:rsidRDefault="000957D2" w:rsidP="000957D2">
            <w:pPr>
              <w:pStyle w:val="TAC"/>
              <w:rPr>
                <w:highlight w:val="yellow"/>
              </w:rPr>
            </w:pPr>
            <w:r w:rsidRPr="00B15B8A">
              <w:rPr>
                <w:highlight w:val="yellow"/>
              </w:rPr>
              <w:t>n48</w:t>
            </w:r>
          </w:p>
        </w:tc>
        <w:tc>
          <w:tcPr>
            <w:tcW w:w="1146" w:type="dxa"/>
            <w:tcBorders>
              <w:top w:val="single" w:sz="4" w:space="0" w:color="auto"/>
              <w:left w:val="single" w:sz="4" w:space="0" w:color="auto"/>
              <w:bottom w:val="single" w:sz="4" w:space="0" w:color="auto"/>
              <w:right w:val="single" w:sz="4" w:space="0" w:color="auto"/>
            </w:tcBorders>
          </w:tcPr>
          <w:p w14:paraId="70622913" w14:textId="77777777" w:rsidR="000957D2" w:rsidRPr="00B15B8A" w:rsidRDefault="000957D2" w:rsidP="000957D2">
            <w:pPr>
              <w:pStyle w:val="TAC"/>
              <w:rPr>
                <w:rFonts w:eastAsia="Yu Mincho"/>
                <w:highlight w:val="yellow"/>
              </w:rPr>
            </w:pPr>
            <w:r w:rsidRPr="00B15B8A">
              <w:rPr>
                <w:rFonts w:eastAsia="Yu Mincho"/>
                <w:highlight w:val="yellow"/>
              </w:rPr>
              <w:t>15</w:t>
            </w:r>
          </w:p>
        </w:tc>
        <w:tc>
          <w:tcPr>
            <w:tcW w:w="2876" w:type="dxa"/>
            <w:tcBorders>
              <w:top w:val="single" w:sz="4" w:space="0" w:color="auto"/>
              <w:left w:val="single" w:sz="4" w:space="0" w:color="auto"/>
              <w:bottom w:val="single" w:sz="4" w:space="0" w:color="auto"/>
              <w:right w:val="single" w:sz="4" w:space="0" w:color="auto"/>
            </w:tcBorders>
          </w:tcPr>
          <w:p w14:paraId="00CEA35C" w14:textId="77777777" w:rsidR="000957D2" w:rsidRPr="00B15B8A" w:rsidRDefault="000957D2" w:rsidP="000957D2">
            <w:pPr>
              <w:pStyle w:val="TAC"/>
              <w:rPr>
                <w:highlight w:val="yellow"/>
              </w:rPr>
            </w:pPr>
            <w:r w:rsidRPr="00B15B8A">
              <w:rPr>
                <w:highlight w:val="yellow"/>
              </w:rPr>
              <w:t xml:space="preserve">636667 </w:t>
            </w:r>
            <w:r w:rsidRPr="00B15B8A">
              <w:rPr>
                <w:rFonts w:eastAsia="Yu Mincho"/>
                <w:highlight w:val="yellow"/>
              </w:rPr>
              <w:t>– &lt;1&gt; – 646666</w:t>
            </w:r>
          </w:p>
        </w:tc>
        <w:tc>
          <w:tcPr>
            <w:tcW w:w="2877" w:type="dxa"/>
            <w:tcBorders>
              <w:top w:val="single" w:sz="4" w:space="0" w:color="auto"/>
              <w:left w:val="single" w:sz="4" w:space="0" w:color="auto"/>
              <w:bottom w:val="single" w:sz="4" w:space="0" w:color="auto"/>
              <w:right w:val="single" w:sz="4" w:space="0" w:color="auto"/>
            </w:tcBorders>
          </w:tcPr>
          <w:p w14:paraId="125DB1CE" w14:textId="77777777" w:rsidR="000957D2" w:rsidRPr="00B15B8A" w:rsidRDefault="000957D2" w:rsidP="000957D2">
            <w:pPr>
              <w:pStyle w:val="TAC"/>
              <w:rPr>
                <w:highlight w:val="yellow"/>
              </w:rPr>
            </w:pPr>
            <w:r w:rsidRPr="00B15B8A">
              <w:rPr>
                <w:highlight w:val="yellow"/>
              </w:rPr>
              <w:t xml:space="preserve">636667 </w:t>
            </w:r>
            <w:r w:rsidRPr="00B15B8A">
              <w:rPr>
                <w:rFonts w:eastAsia="Yu Mincho"/>
                <w:highlight w:val="yellow"/>
              </w:rPr>
              <w:t>– &lt;1&gt; – 646666</w:t>
            </w:r>
          </w:p>
        </w:tc>
      </w:tr>
      <w:tr w:rsidR="000957D2" w:rsidRPr="00414DAE" w14:paraId="5ACE987C" w14:textId="77777777" w:rsidTr="0016641C">
        <w:trPr>
          <w:jc w:val="center"/>
        </w:trPr>
        <w:tc>
          <w:tcPr>
            <w:tcW w:w="1242" w:type="dxa"/>
            <w:vMerge/>
            <w:tcBorders>
              <w:left w:val="single" w:sz="4" w:space="0" w:color="auto"/>
              <w:bottom w:val="single" w:sz="4" w:space="0" w:color="auto"/>
              <w:right w:val="single" w:sz="4" w:space="0" w:color="auto"/>
            </w:tcBorders>
          </w:tcPr>
          <w:p w14:paraId="161E1107" w14:textId="77777777" w:rsidR="000957D2" w:rsidRPr="00B15B8A" w:rsidRDefault="000957D2" w:rsidP="000957D2">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tcPr>
          <w:p w14:paraId="1A7FE591" w14:textId="77777777" w:rsidR="000957D2" w:rsidRPr="00B15B8A" w:rsidRDefault="000957D2" w:rsidP="000957D2">
            <w:pPr>
              <w:pStyle w:val="TAC"/>
              <w:rPr>
                <w:rFonts w:eastAsia="Yu Mincho"/>
                <w:highlight w:val="yellow"/>
              </w:rPr>
            </w:pPr>
            <w:r w:rsidRPr="00B15B8A">
              <w:rPr>
                <w:rFonts w:eastAsia="Yu Mincho"/>
                <w:highlight w:val="yellow"/>
              </w:rPr>
              <w:t>30</w:t>
            </w:r>
          </w:p>
        </w:tc>
        <w:tc>
          <w:tcPr>
            <w:tcW w:w="2876" w:type="dxa"/>
            <w:tcBorders>
              <w:top w:val="single" w:sz="4" w:space="0" w:color="auto"/>
              <w:left w:val="single" w:sz="4" w:space="0" w:color="auto"/>
              <w:bottom w:val="single" w:sz="4" w:space="0" w:color="auto"/>
              <w:right w:val="single" w:sz="4" w:space="0" w:color="auto"/>
            </w:tcBorders>
          </w:tcPr>
          <w:p w14:paraId="3796A75B" w14:textId="77777777" w:rsidR="000957D2" w:rsidRPr="00B15B8A" w:rsidRDefault="000957D2" w:rsidP="000957D2">
            <w:pPr>
              <w:pStyle w:val="TAC"/>
              <w:rPr>
                <w:highlight w:val="yellow"/>
              </w:rPr>
            </w:pPr>
            <w:r w:rsidRPr="00B15B8A">
              <w:rPr>
                <w:highlight w:val="yellow"/>
              </w:rPr>
              <w:t xml:space="preserve">636668 </w:t>
            </w:r>
            <w:r w:rsidRPr="00B15B8A">
              <w:rPr>
                <w:rFonts w:eastAsia="Yu Mincho"/>
                <w:highlight w:val="yellow"/>
              </w:rPr>
              <w:t>– &lt;2&gt; – 646666</w:t>
            </w:r>
          </w:p>
        </w:tc>
        <w:tc>
          <w:tcPr>
            <w:tcW w:w="2877" w:type="dxa"/>
            <w:tcBorders>
              <w:top w:val="single" w:sz="4" w:space="0" w:color="auto"/>
              <w:left w:val="single" w:sz="4" w:space="0" w:color="auto"/>
              <w:bottom w:val="single" w:sz="4" w:space="0" w:color="auto"/>
              <w:right w:val="single" w:sz="4" w:space="0" w:color="auto"/>
            </w:tcBorders>
          </w:tcPr>
          <w:p w14:paraId="299F2EAE" w14:textId="77777777" w:rsidR="000957D2" w:rsidRPr="00B15B8A" w:rsidRDefault="000957D2" w:rsidP="000957D2">
            <w:pPr>
              <w:pStyle w:val="TAC"/>
              <w:rPr>
                <w:highlight w:val="yellow"/>
              </w:rPr>
            </w:pPr>
            <w:r w:rsidRPr="00B15B8A">
              <w:rPr>
                <w:highlight w:val="yellow"/>
              </w:rPr>
              <w:t xml:space="preserve">636668 </w:t>
            </w:r>
            <w:r w:rsidRPr="00B15B8A">
              <w:rPr>
                <w:rFonts w:eastAsia="Yu Mincho"/>
                <w:highlight w:val="yellow"/>
              </w:rPr>
              <w:t>– &lt;2&gt; – 646666</w:t>
            </w:r>
          </w:p>
        </w:tc>
      </w:tr>
      <w:tr w:rsidR="000957D2" w:rsidRPr="00414DAE" w14:paraId="6DE99A3B" w14:textId="77777777" w:rsidTr="0016641C">
        <w:trPr>
          <w:jc w:val="center"/>
        </w:trPr>
        <w:tc>
          <w:tcPr>
            <w:tcW w:w="1242" w:type="dxa"/>
            <w:tcBorders>
              <w:left w:val="single" w:sz="4" w:space="0" w:color="auto"/>
              <w:bottom w:val="single" w:sz="4" w:space="0" w:color="auto"/>
              <w:right w:val="single" w:sz="4" w:space="0" w:color="auto"/>
            </w:tcBorders>
          </w:tcPr>
          <w:p w14:paraId="42BCADA1" w14:textId="77777777" w:rsidR="000957D2" w:rsidRPr="00414DAE" w:rsidRDefault="000957D2" w:rsidP="000957D2">
            <w:pPr>
              <w:pStyle w:val="TAC"/>
            </w:pPr>
            <w:r w:rsidRPr="00414DAE">
              <w:t>n50</w:t>
            </w:r>
          </w:p>
        </w:tc>
        <w:tc>
          <w:tcPr>
            <w:tcW w:w="1146" w:type="dxa"/>
            <w:tcBorders>
              <w:top w:val="single" w:sz="4" w:space="0" w:color="auto"/>
              <w:left w:val="single" w:sz="4" w:space="0" w:color="auto"/>
              <w:bottom w:val="single" w:sz="4" w:space="0" w:color="auto"/>
              <w:right w:val="single" w:sz="4" w:space="0" w:color="auto"/>
            </w:tcBorders>
          </w:tcPr>
          <w:p w14:paraId="5B5DD87F"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476644" w14:textId="77777777" w:rsidR="000957D2" w:rsidRPr="00414DAE" w:rsidRDefault="000957D2" w:rsidP="000957D2">
            <w:pPr>
              <w:pStyle w:val="TAC"/>
            </w:pPr>
            <w:r w:rsidRPr="00414DAE">
              <w:t>286400</w:t>
            </w:r>
            <w:r w:rsidRPr="00414DAE">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602B0848" w14:textId="77777777" w:rsidR="000957D2" w:rsidRPr="00414DAE" w:rsidRDefault="000957D2" w:rsidP="000957D2">
            <w:pPr>
              <w:pStyle w:val="TAC"/>
            </w:pPr>
            <w:r w:rsidRPr="00414DAE">
              <w:t>286400</w:t>
            </w:r>
            <w:r w:rsidRPr="00414DAE">
              <w:rPr>
                <w:rFonts w:eastAsia="Yu Mincho"/>
              </w:rPr>
              <w:t xml:space="preserve"> – &lt;20&gt; – 303400</w:t>
            </w:r>
          </w:p>
        </w:tc>
      </w:tr>
      <w:tr w:rsidR="000957D2" w:rsidRPr="00414DAE" w14:paraId="43997C4D"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35CEAEBD" w14:textId="77777777" w:rsidR="000957D2" w:rsidRPr="00414DAE" w:rsidRDefault="000957D2" w:rsidP="000957D2">
            <w:pPr>
              <w:pStyle w:val="TAC"/>
            </w:pPr>
            <w:r w:rsidRPr="00414DAE">
              <w:t>n51</w:t>
            </w:r>
          </w:p>
        </w:tc>
        <w:tc>
          <w:tcPr>
            <w:tcW w:w="1146" w:type="dxa"/>
            <w:tcBorders>
              <w:top w:val="single" w:sz="4" w:space="0" w:color="auto"/>
              <w:left w:val="single" w:sz="4" w:space="0" w:color="auto"/>
              <w:bottom w:val="single" w:sz="4" w:space="0" w:color="auto"/>
              <w:right w:val="single" w:sz="4" w:space="0" w:color="auto"/>
            </w:tcBorders>
          </w:tcPr>
          <w:p w14:paraId="55125250"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ECB61B" w14:textId="77777777" w:rsidR="000957D2" w:rsidRPr="00414DAE" w:rsidRDefault="000957D2" w:rsidP="000957D2">
            <w:pPr>
              <w:pStyle w:val="TAC"/>
            </w:pPr>
            <w:r w:rsidRPr="00414DAE">
              <w:t>285400</w:t>
            </w:r>
            <w:r w:rsidRPr="00414DAE">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26130AFE" w14:textId="77777777" w:rsidR="000957D2" w:rsidRPr="00414DAE" w:rsidRDefault="000957D2" w:rsidP="000957D2">
            <w:pPr>
              <w:pStyle w:val="TAC"/>
            </w:pPr>
            <w:r w:rsidRPr="00414DAE">
              <w:t>285400</w:t>
            </w:r>
            <w:r w:rsidRPr="00414DAE">
              <w:rPr>
                <w:rFonts w:eastAsia="Yu Mincho"/>
              </w:rPr>
              <w:t xml:space="preserve"> – &lt;20&gt; – 286400</w:t>
            </w:r>
          </w:p>
        </w:tc>
      </w:tr>
      <w:tr w:rsidR="000957D2" w:rsidRPr="00414DAE" w14:paraId="7E64863E"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7242817E" w14:textId="77777777" w:rsidR="000957D2" w:rsidRPr="00414DAE" w:rsidRDefault="000957D2" w:rsidP="000957D2">
            <w:pPr>
              <w:pStyle w:val="TAC"/>
            </w:pPr>
            <w:r w:rsidRPr="00414DAE">
              <w:t>n65</w:t>
            </w:r>
          </w:p>
        </w:tc>
        <w:tc>
          <w:tcPr>
            <w:tcW w:w="1146" w:type="dxa"/>
            <w:tcBorders>
              <w:top w:val="single" w:sz="4" w:space="0" w:color="auto"/>
              <w:left w:val="single" w:sz="4" w:space="0" w:color="auto"/>
              <w:bottom w:val="single" w:sz="4" w:space="0" w:color="auto"/>
              <w:right w:val="single" w:sz="4" w:space="0" w:color="auto"/>
            </w:tcBorders>
          </w:tcPr>
          <w:p w14:paraId="7C6EB1B6"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DA48588" w14:textId="77777777" w:rsidR="000957D2" w:rsidRPr="00414DAE" w:rsidRDefault="000957D2" w:rsidP="000957D2">
            <w:pPr>
              <w:pStyle w:val="TAC"/>
            </w:pPr>
            <w:r w:rsidRPr="00414DAE">
              <w:t>384000</w:t>
            </w:r>
            <w:r w:rsidRPr="00414DAE">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6BA39A54" w14:textId="77777777" w:rsidR="000957D2" w:rsidRPr="00414DAE" w:rsidRDefault="000957D2" w:rsidP="000957D2">
            <w:pPr>
              <w:pStyle w:val="TAC"/>
            </w:pPr>
            <w:r w:rsidRPr="00414DAE">
              <w:t>422000</w:t>
            </w:r>
            <w:r w:rsidRPr="00414DAE">
              <w:rPr>
                <w:rFonts w:eastAsia="Yu Mincho"/>
              </w:rPr>
              <w:t xml:space="preserve"> – &lt;20&gt; – 440000</w:t>
            </w:r>
          </w:p>
        </w:tc>
      </w:tr>
      <w:tr w:rsidR="000957D2" w:rsidRPr="00414DAE" w14:paraId="038B7045"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717EF0EE" w14:textId="77777777" w:rsidR="000957D2" w:rsidRPr="00414DAE" w:rsidRDefault="000957D2" w:rsidP="000957D2">
            <w:pPr>
              <w:pStyle w:val="TAC"/>
            </w:pPr>
            <w:r w:rsidRPr="00414DAE">
              <w:t>n66</w:t>
            </w:r>
          </w:p>
        </w:tc>
        <w:tc>
          <w:tcPr>
            <w:tcW w:w="1146" w:type="dxa"/>
            <w:tcBorders>
              <w:top w:val="single" w:sz="4" w:space="0" w:color="auto"/>
              <w:left w:val="single" w:sz="4" w:space="0" w:color="auto"/>
              <w:bottom w:val="single" w:sz="4" w:space="0" w:color="auto"/>
              <w:right w:val="single" w:sz="4" w:space="0" w:color="auto"/>
            </w:tcBorders>
            <w:hideMark/>
          </w:tcPr>
          <w:p w14:paraId="2DEDD6C5"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855043B" w14:textId="77777777" w:rsidR="000957D2" w:rsidRPr="00414DAE" w:rsidRDefault="000957D2" w:rsidP="000957D2">
            <w:pPr>
              <w:pStyle w:val="TAC"/>
            </w:pPr>
            <w:r w:rsidRPr="00414DAE">
              <w:t>342000</w:t>
            </w:r>
            <w:r w:rsidRPr="00414DAE">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10901BE9" w14:textId="77777777" w:rsidR="000957D2" w:rsidRPr="00414DAE" w:rsidRDefault="000957D2" w:rsidP="000957D2">
            <w:pPr>
              <w:pStyle w:val="TAC"/>
            </w:pPr>
            <w:r w:rsidRPr="00414DAE">
              <w:t>422000</w:t>
            </w:r>
            <w:r w:rsidRPr="00414DAE">
              <w:rPr>
                <w:rFonts w:eastAsia="Yu Mincho"/>
              </w:rPr>
              <w:t xml:space="preserve"> – &lt;20&gt; – 440000</w:t>
            </w:r>
          </w:p>
        </w:tc>
      </w:tr>
      <w:tr w:rsidR="000957D2" w:rsidRPr="00414DAE" w14:paraId="746BB8C6"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175ECA81" w14:textId="77777777" w:rsidR="000957D2" w:rsidRPr="00414DAE" w:rsidRDefault="000957D2" w:rsidP="000957D2">
            <w:pPr>
              <w:pStyle w:val="TAC"/>
            </w:pPr>
            <w:r w:rsidRPr="00414DAE">
              <w:t>n70</w:t>
            </w:r>
          </w:p>
        </w:tc>
        <w:tc>
          <w:tcPr>
            <w:tcW w:w="1146" w:type="dxa"/>
            <w:tcBorders>
              <w:top w:val="single" w:sz="4" w:space="0" w:color="auto"/>
              <w:left w:val="single" w:sz="4" w:space="0" w:color="auto"/>
              <w:bottom w:val="single" w:sz="4" w:space="0" w:color="auto"/>
              <w:right w:val="single" w:sz="4" w:space="0" w:color="auto"/>
            </w:tcBorders>
            <w:hideMark/>
          </w:tcPr>
          <w:p w14:paraId="2A8B7CA0"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438BDB9" w14:textId="77777777" w:rsidR="000957D2" w:rsidRPr="00414DAE" w:rsidRDefault="000957D2" w:rsidP="000957D2">
            <w:pPr>
              <w:pStyle w:val="TAC"/>
            </w:pPr>
            <w:r w:rsidRPr="00414DAE">
              <w:t>339000</w:t>
            </w:r>
            <w:r w:rsidRPr="00414DAE">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4FD33381" w14:textId="77777777" w:rsidR="000957D2" w:rsidRPr="00414DAE" w:rsidRDefault="000957D2" w:rsidP="000957D2">
            <w:pPr>
              <w:pStyle w:val="TAC"/>
            </w:pPr>
            <w:r w:rsidRPr="00414DAE">
              <w:t>399000</w:t>
            </w:r>
            <w:r w:rsidRPr="00414DAE">
              <w:rPr>
                <w:rFonts w:eastAsia="Yu Mincho"/>
              </w:rPr>
              <w:t xml:space="preserve"> – &lt;20&gt; – 404000</w:t>
            </w:r>
          </w:p>
        </w:tc>
      </w:tr>
      <w:tr w:rsidR="000957D2" w:rsidRPr="00414DAE" w14:paraId="0E887B05"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639C66C2" w14:textId="77777777" w:rsidR="000957D2" w:rsidRPr="00414DAE" w:rsidRDefault="000957D2" w:rsidP="000957D2">
            <w:pPr>
              <w:pStyle w:val="TAC"/>
            </w:pPr>
            <w:r w:rsidRPr="00414DAE">
              <w:t>n71</w:t>
            </w:r>
          </w:p>
        </w:tc>
        <w:tc>
          <w:tcPr>
            <w:tcW w:w="1146" w:type="dxa"/>
            <w:tcBorders>
              <w:top w:val="single" w:sz="4" w:space="0" w:color="auto"/>
              <w:left w:val="single" w:sz="4" w:space="0" w:color="auto"/>
              <w:bottom w:val="single" w:sz="4" w:space="0" w:color="auto"/>
              <w:right w:val="single" w:sz="4" w:space="0" w:color="auto"/>
            </w:tcBorders>
            <w:hideMark/>
          </w:tcPr>
          <w:p w14:paraId="021F10CC"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CD4204C" w14:textId="77777777" w:rsidR="000957D2" w:rsidRPr="00414DAE" w:rsidRDefault="000957D2" w:rsidP="000957D2">
            <w:pPr>
              <w:pStyle w:val="TAC"/>
            </w:pPr>
            <w:r w:rsidRPr="00414DAE">
              <w:t>132600</w:t>
            </w:r>
            <w:r w:rsidRPr="00414DAE">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70E7FAAC" w14:textId="77777777" w:rsidR="000957D2" w:rsidRPr="00414DAE" w:rsidRDefault="000957D2" w:rsidP="000957D2">
            <w:pPr>
              <w:pStyle w:val="TAC"/>
            </w:pPr>
            <w:r w:rsidRPr="00414DAE">
              <w:t>123400</w:t>
            </w:r>
            <w:r w:rsidRPr="00414DAE">
              <w:rPr>
                <w:rFonts w:eastAsia="Yu Mincho"/>
              </w:rPr>
              <w:t xml:space="preserve"> – &lt;20&gt; – 130400</w:t>
            </w:r>
          </w:p>
        </w:tc>
      </w:tr>
      <w:tr w:rsidR="000957D2" w:rsidRPr="00414DAE" w14:paraId="2203E85D"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24E41CE6" w14:textId="77777777" w:rsidR="000957D2" w:rsidRPr="00414DAE" w:rsidRDefault="000957D2" w:rsidP="000957D2">
            <w:pPr>
              <w:pStyle w:val="TAC"/>
            </w:pPr>
            <w:r w:rsidRPr="00414DAE">
              <w:t>n74</w:t>
            </w:r>
          </w:p>
        </w:tc>
        <w:tc>
          <w:tcPr>
            <w:tcW w:w="1146" w:type="dxa"/>
            <w:tcBorders>
              <w:top w:val="single" w:sz="4" w:space="0" w:color="auto"/>
              <w:left w:val="single" w:sz="4" w:space="0" w:color="auto"/>
              <w:bottom w:val="single" w:sz="4" w:space="0" w:color="auto"/>
              <w:right w:val="single" w:sz="4" w:space="0" w:color="auto"/>
            </w:tcBorders>
            <w:hideMark/>
          </w:tcPr>
          <w:p w14:paraId="5E35723A"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36C10A2" w14:textId="77777777" w:rsidR="000957D2" w:rsidRPr="00414DAE" w:rsidRDefault="000957D2" w:rsidP="000957D2">
            <w:pPr>
              <w:pStyle w:val="TAC"/>
            </w:pPr>
            <w:r w:rsidRPr="00414DAE">
              <w:t>285400</w:t>
            </w:r>
            <w:r w:rsidRPr="00414DAE">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23C6F078" w14:textId="77777777" w:rsidR="000957D2" w:rsidRPr="00414DAE" w:rsidRDefault="000957D2" w:rsidP="000957D2">
            <w:pPr>
              <w:pStyle w:val="TAC"/>
            </w:pPr>
            <w:r w:rsidRPr="00414DAE">
              <w:t>295000</w:t>
            </w:r>
            <w:r w:rsidRPr="00414DAE">
              <w:rPr>
                <w:rFonts w:eastAsia="Yu Mincho"/>
              </w:rPr>
              <w:t xml:space="preserve"> – &lt;20&gt; – 303600</w:t>
            </w:r>
          </w:p>
        </w:tc>
      </w:tr>
      <w:tr w:rsidR="000957D2" w:rsidRPr="00414DAE" w14:paraId="74871911"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0AF5F72E" w14:textId="77777777" w:rsidR="000957D2" w:rsidRPr="00414DAE" w:rsidRDefault="000957D2" w:rsidP="000957D2">
            <w:pPr>
              <w:pStyle w:val="TAC"/>
            </w:pPr>
            <w:r w:rsidRPr="00414DAE">
              <w:t>n75</w:t>
            </w:r>
          </w:p>
        </w:tc>
        <w:tc>
          <w:tcPr>
            <w:tcW w:w="1146" w:type="dxa"/>
            <w:tcBorders>
              <w:top w:val="single" w:sz="4" w:space="0" w:color="auto"/>
              <w:left w:val="single" w:sz="4" w:space="0" w:color="auto"/>
              <w:bottom w:val="single" w:sz="4" w:space="0" w:color="auto"/>
              <w:right w:val="single" w:sz="4" w:space="0" w:color="auto"/>
            </w:tcBorders>
          </w:tcPr>
          <w:p w14:paraId="19184674"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3538018" w14:textId="77777777" w:rsidR="000957D2" w:rsidRPr="00414DAE" w:rsidRDefault="000957D2" w:rsidP="000957D2">
            <w:pPr>
              <w:pStyle w:val="TAC"/>
            </w:pPr>
            <w:r w:rsidRPr="00414DAE">
              <w:t>N/A</w:t>
            </w:r>
          </w:p>
        </w:tc>
        <w:tc>
          <w:tcPr>
            <w:tcW w:w="2877" w:type="dxa"/>
            <w:tcBorders>
              <w:top w:val="single" w:sz="4" w:space="0" w:color="auto"/>
              <w:left w:val="single" w:sz="4" w:space="0" w:color="auto"/>
              <w:bottom w:val="single" w:sz="4" w:space="0" w:color="auto"/>
              <w:right w:val="single" w:sz="4" w:space="0" w:color="auto"/>
            </w:tcBorders>
          </w:tcPr>
          <w:p w14:paraId="4565FC26" w14:textId="77777777" w:rsidR="000957D2" w:rsidRPr="00414DAE" w:rsidRDefault="000957D2" w:rsidP="000957D2">
            <w:pPr>
              <w:pStyle w:val="TAC"/>
            </w:pPr>
            <w:r w:rsidRPr="00414DAE">
              <w:t>286400</w:t>
            </w:r>
            <w:r w:rsidRPr="00414DAE">
              <w:rPr>
                <w:rFonts w:eastAsia="Yu Mincho"/>
              </w:rPr>
              <w:t xml:space="preserve"> – &lt;20&gt; – 303400</w:t>
            </w:r>
          </w:p>
        </w:tc>
      </w:tr>
      <w:tr w:rsidR="000957D2" w:rsidRPr="00414DAE" w14:paraId="3C19B613"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7DD98427" w14:textId="77777777" w:rsidR="000957D2" w:rsidRPr="00414DAE" w:rsidRDefault="000957D2" w:rsidP="000957D2">
            <w:pPr>
              <w:pStyle w:val="TAC"/>
            </w:pPr>
            <w:r w:rsidRPr="00414DAE">
              <w:t>n76</w:t>
            </w:r>
          </w:p>
        </w:tc>
        <w:tc>
          <w:tcPr>
            <w:tcW w:w="1146" w:type="dxa"/>
            <w:tcBorders>
              <w:top w:val="single" w:sz="4" w:space="0" w:color="auto"/>
              <w:left w:val="single" w:sz="4" w:space="0" w:color="auto"/>
              <w:bottom w:val="single" w:sz="4" w:space="0" w:color="auto"/>
              <w:right w:val="single" w:sz="4" w:space="0" w:color="auto"/>
            </w:tcBorders>
            <w:hideMark/>
          </w:tcPr>
          <w:p w14:paraId="1CAFCA6D"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EF56DA0" w14:textId="77777777" w:rsidR="000957D2" w:rsidRPr="00414DAE" w:rsidRDefault="000957D2" w:rsidP="000957D2">
            <w:pPr>
              <w:pStyle w:val="TAC"/>
            </w:pPr>
            <w:r w:rsidRPr="00414DAE">
              <w:t>N/A</w:t>
            </w:r>
          </w:p>
        </w:tc>
        <w:tc>
          <w:tcPr>
            <w:tcW w:w="2877" w:type="dxa"/>
            <w:tcBorders>
              <w:top w:val="single" w:sz="4" w:space="0" w:color="auto"/>
              <w:left w:val="single" w:sz="4" w:space="0" w:color="auto"/>
              <w:bottom w:val="single" w:sz="4" w:space="0" w:color="auto"/>
              <w:right w:val="single" w:sz="4" w:space="0" w:color="auto"/>
            </w:tcBorders>
            <w:hideMark/>
          </w:tcPr>
          <w:p w14:paraId="487B452D" w14:textId="77777777" w:rsidR="000957D2" w:rsidRPr="00414DAE" w:rsidRDefault="000957D2" w:rsidP="000957D2">
            <w:pPr>
              <w:pStyle w:val="TAC"/>
            </w:pPr>
            <w:r w:rsidRPr="00414DAE">
              <w:t>285400</w:t>
            </w:r>
            <w:r w:rsidRPr="00414DAE">
              <w:rPr>
                <w:rFonts w:eastAsia="Yu Mincho"/>
              </w:rPr>
              <w:t xml:space="preserve"> – &lt;20&gt; – 286400</w:t>
            </w:r>
          </w:p>
        </w:tc>
      </w:tr>
      <w:tr w:rsidR="000957D2" w:rsidRPr="00414DAE" w14:paraId="2CB1CA6D" w14:textId="77777777" w:rsidTr="0016641C">
        <w:trPr>
          <w:jc w:val="center"/>
        </w:trPr>
        <w:tc>
          <w:tcPr>
            <w:tcW w:w="1242" w:type="dxa"/>
            <w:vMerge w:val="restart"/>
            <w:tcBorders>
              <w:top w:val="single" w:sz="4" w:space="0" w:color="auto"/>
              <w:left w:val="single" w:sz="4" w:space="0" w:color="auto"/>
              <w:right w:val="single" w:sz="4" w:space="0" w:color="auto"/>
            </w:tcBorders>
            <w:vAlign w:val="center"/>
            <w:hideMark/>
          </w:tcPr>
          <w:p w14:paraId="416AD1DE" w14:textId="77777777" w:rsidR="000957D2" w:rsidRPr="00414DAE" w:rsidRDefault="000957D2" w:rsidP="000957D2">
            <w:pPr>
              <w:pStyle w:val="TAC"/>
            </w:pPr>
            <w:r w:rsidRPr="00414DAE">
              <w:t>n77</w:t>
            </w:r>
          </w:p>
        </w:tc>
        <w:tc>
          <w:tcPr>
            <w:tcW w:w="1146" w:type="dxa"/>
            <w:tcBorders>
              <w:top w:val="single" w:sz="4" w:space="0" w:color="auto"/>
              <w:left w:val="single" w:sz="4" w:space="0" w:color="auto"/>
              <w:bottom w:val="single" w:sz="4" w:space="0" w:color="auto"/>
              <w:right w:val="single" w:sz="4" w:space="0" w:color="auto"/>
            </w:tcBorders>
            <w:hideMark/>
          </w:tcPr>
          <w:p w14:paraId="3A01F8C2" w14:textId="77777777" w:rsidR="000957D2" w:rsidRPr="00414DAE" w:rsidRDefault="000957D2" w:rsidP="000957D2">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78B0EC69" w14:textId="77777777" w:rsidR="000957D2" w:rsidRPr="00414DAE" w:rsidRDefault="000957D2" w:rsidP="000957D2">
            <w:pPr>
              <w:pStyle w:val="TAC"/>
            </w:pPr>
            <w:r w:rsidRPr="00414DAE">
              <w:t>620000</w:t>
            </w:r>
            <w:r w:rsidRPr="00414DAE">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366A725A" w14:textId="77777777" w:rsidR="000957D2" w:rsidRPr="00414DAE" w:rsidRDefault="000957D2" w:rsidP="000957D2">
            <w:pPr>
              <w:pStyle w:val="TAC"/>
            </w:pPr>
            <w:r w:rsidRPr="00414DAE">
              <w:t>620000</w:t>
            </w:r>
            <w:r w:rsidRPr="00414DAE">
              <w:rPr>
                <w:rFonts w:eastAsia="Yu Mincho"/>
              </w:rPr>
              <w:t xml:space="preserve"> – &lt;1&gt; – 680000</w:t>
            </w:r>
          </w:p>
        </w:tc>
      </w:tr>
      <w:tr w:rsidR="000957D2" w:rsidRPr="00414DAE" w14:paraId="42284F7D" w14:textId="77777777" w:rsidTr="0016641C">
        <w:trPr>
          <w:jc w:val="center"/>
        </w:trPr>
        <w:tc>
          <w:tcPr>
            <w:tcW w:w="1242" w:type="dxa"/>
            <w:vMerge/>
            <w:tcBorders>
              <w:left w:val="single" w:sz="4" w:space="0" w:color="auto"/>
              <w:right w:val="single" w:sz="4" w:space="0" w:color="auto"/>
            </w:tcBorders>
            <w:vAlign w:val="center"/>
          </w:tcPr>
          <w:p w14:paraId="3BAF885F" w14:textId="77777777" w:rsidR="000957D2" w:rsidRPr="00414DAE" w:rsidRDefault="000957D2" w:rsidP="000957D2">
            <w:pPr>
              <w:pStyle w:val="TAC"/>
            </w:pPr>
          </w:p>
        </w:tc>
        <w:tc>
          <w:tcPr>
            <w:tcW w:w="1146" w:type="dxa"/>
            <w:tcBorders>
              <w:top w:val="single" w:sz="4" w:space="0" w:color="auto"/>
              <w:left w:val="single" w:sz="4" w:space="0" w:color="auto"/>
              <w:bottom w:val="single" w:sz="4" w:space="0" w:color="auto"/>
              <w:right w:val="single" w:sz="4" w:space="0" w:color="auto"/>
            </w:tcBorders>
          </w:tcPr>
          <w:p w14:paraId="580F7702" w14:textId="77777777" w:rsidR="000957D2" w:rsidRPr="00414DAE" w:rsidRDefault="000957D2" w:rsidP="000957D2">
            <w:pPr>
              <w:pStyle w:val="TAC"/>
              <w:rPr>
                <w:rFonts w:eastAsia="Yu Mincho"/>
              </w:rPr>
            </w:pPr>
            <w:r w:rsidRPr="00414DAE">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6455610A" w14:textId="77777777" w:rsidR="000957D2" w:rsidRPr="00414DAE" w:rsidRDefault="000957D2" w:rsidP="000957D2">
            <w:pPr>
              <w:pStyle w:val="TAC"/>
            </w:pPr>
            <w:r w:rsidRPr="00414DAE">
              <w:t>620000</w:t>
            </w:r>
            <w:r w:rsidRPr="00414DAE">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3A78AA41" w14:textId="77777777" w:rsidR="000957D2" w:rsidRPr="00414DAE" w:rsidRDefault="000957D2" w:rsidP="000957D2">
            <w:pPr>
              <w:pStyle w:val="TAC"/>
            </w:pPr>
            <w:r w:rsidRPr="00414DAE">
              <w:t>620000</w:t>
            </w:r>
            <w:r w:rsidRPr="00414DAE">
              <w:rPr>
                <w:rFonts w:eastAsia="Yu Mincho"/>
              </w:rPr>
              <w:t xml:space="preserve"> – &lt;2&gt; – 680000</w:t>
            </w:r>
          </w:p>
        </w:tc>
      </w:tr>
      <w:tr w:rsidR="000957D2" w:rsidRPr="00414DAE" w14:paraId="621F32D6" w14:textId="77777777" w:rsidTr="0016641C">
        <w:trPr>
          <w:jc w:val="center"/>
        </w:trPr>
        <w:tc>
          <w:tcPr>
            <w:tcW w:w="1242" w:type="dxa"/>
            <w:vMerge w:val="restart"/>
            <w:tcBorders>
              <w:left w:val="single" w:sz="4" w:space="0" w:color="auto"/>
              <w:bottom w:val="single" w:sz="4" w:space="0" w:color="auto"/>
              <w:right w:val="single" w:sz="4" w:space="0" w:color="auto"/>
            </w:tcBorders>
            <w:vAlign w:val="center"/>
            <w:hideMark/>
          </w:tcPr>
          <w:p w14:paraId="1F7E3A04" w14:textId="77777777" w:rsidR="000957D2" w:rsidRPr="00414DAE" w:rsidRDefault="000957D2" w:rsidP="000957D2">
            <w:pPr>
              <w:pStyle w:val="TAC"/>
            </w:pPr>
            <w:r w:rsidRPr="00414DAE">
              <w:t>n78</w:t>
            </w:r>
          </w:p>
        </w:tc>
        <w:tc>
          <w:tcPr>
            <w:tcW w:w="1146" w:type="dxa"/>
            <w:tcBorders>
              <w:top w:val="single" w:sz="4" w:space="0" w:color="auto"/>
              <w:left w:val="single" w:sz="4" w:space="0" w:color="auto"/>
              <w:bottom w:val="single" w:sz="4" w:space="0" w:color="auto"/>
              <w:right w:val="single" w:sz="4" w:space="0" w:color="auto"/>
            </w:tcBorders>
          </w:tcPr>
          <w:p w14:paraId="4884697E" w14:textId="77777777" w:rsidR="000957D2" w:rsidRPr="00414DAE" w:rsidRDefault="000957D2" w:rsidP="000957D2">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ACFEFE7" w14:textId="77777777" w:rsidR="000957D2" w:rsidRPr="00414DAE" w:rsidRDefault="000957D2" w:rsidP="000957D2">
            <w:pPr>
              <w:pStyle w:val="TAC"/>
            </w:pPr>
            <w:r w:rsidRPr="00414DAE">
              <w:t>620000</w:t>
            </w:r>
            <w:r w:rsidRPr="00414DAE">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36331E53" w14:textId="77777777" w:rsidR="000957D2" w:rsidRPr="00414DAE" w:rsidRDefault="000957D2" w:rsidP="000957D2">
            <w:pPr>
              <w:pStyle w:val="TAC"/>
            </w:pPr>
            <w:r w:rsidRPr="00414DAE">
              <w:t>620000</w:t>
            </w:r>
            <w:r w:rsidRPr="00414DAE">
              <w:rPr>
                <w:rFonts w:eastAsia="Yu Mincho"/>
              </w:rPr>
              <w:t xml:space="preserve"> – &lt;1&gt; – 653333</w:t>
            </w:r>
          </w:p>
        </w:tc>
      </w:tr>
      <w:tr w:rsidR="000957D2" w:rsidRPr="00414DAE" w14:paraId="774BD998" w14:textId="77777777" w:rsidTr="0016641C">
        <w:trPr>
          <w:jc w:val="center"/>
        </w:trPr>
        <w:tc>
          <w:tcPr>
            <w:tcW w:w="1242" w:type="dxa"/>
            <w:vMerge/>
            <w:tcBorders>
              <w:top w:val="single" w:sz="4" w:space="0" w:color="auto"/>
              <w:left w:val="single" w:sz="4" w:space="0" w:color="auto"/>
              <w:right w:val="single" w:sz="4" w:space="0" w:color="auto"/>
            </w:tcBorders>
            <w:vAlign w:val="center"/>
          </w:tcPr>
          <w:p w14:paraId="61EE3007" w14:textId="77777777" w:rsidR="000957D2" w:rsidRPr="00414DAE" w:rsidRDefault="000957D2" w:rsidP="000957D2">
            <w:pPr>
              <w:pStyle w:val="TAC"/>
            </w:pPr>
          </w:p>
        </w:tc>
        <w:tc>
          <w:tcPr>
            <w:tcW w:w="1146" w:type="dxa"/>
            <w:tcBorders>
              <w:top w:val="single" w:sz="4" w:space="0" w:color="auto"/>
              <w:left w:val="single" w:sz="4" w:space="0" w:color="auto"/>
              <w:bottom w:val="single" w:sz="4" w:space="0" w:color="auto"/>
              <w:right w:val="single" w:sz="4" w:space="0" w:color="auto"/>
            </w:tcBorders>
          </w:tcPr>
          <w:p w14:paraId="09B57927" w14:textId="77777777" w:rsidR="000957D2" w:rsidRPr="00414DAE" w:rsidRDefault="000957D2" w:rsidP="000957D2">
            <w:pPr>
              <w:pStyle w:val="TAC"/>
              <w:rPr>
                <w:rFonts w:eastAsia="Yu Mincho"/>
              </w:rPr>
            </w:pPr>
            <w:r w:rsidRPr="00414DAE">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1F58345" w14:textId="77777777" w:rsidR="000957D2" w:rsidRPr="00414DAE" w:rsidRDefault="000957D2" w:rsidP="000957D2">
            <w:pPr>
              <w:pStyle w:val="TAC"/>
            </w:pPr>
            <w:r w:rsidRPr="00414DAE">
              <w:t>620000</w:t>
            </w:r>
            <w:r w:rsidRPr="00414DAE">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12B9A717" w14:textId="77777777" w:rsidR="000957D2" w:rsidRPr="00414DAE" w:rsidRDefault="000957D2" w:rsidP="000957D2">
            <w:pPr>
              <w:pStyle w:val="TAC"/>
            </w:pPr>
            <w:r w:rsidRPr="00414DAE">
              <w:t>620000</w:t>
            </w:r>
            <w:r w:rsidRPr="00414DAE">
              <w:rPr>
                <w:rFonts w:eastAsia="Yu Mincho"/>
              </w:rPr>
              <w:t xml:space="preserve"> – &lt;2&gt; – 653332</w:t>
            </w:r>
          </w:p>
        </w:tc>
      </w:tr>
      <w:tr w:rsidR="000957D2" w:rsidRPr="00414DAE" w14:paraId="1BB79A75" w14:textId="77777777" w:rsidTr="0016641C">
        <w:trPr>
          <w:jc w:val="center"/>
        </w:trPr>
        <w:tc>
          <w:tcPr>
            <w:tcW w:w="1242" w:type="dxa"/>
            <w:vMerge w:val="restart"/>
            <w:tcBorders>
              <w:left w:val="single" w:sz="4" w:space="0" w:color="auto"/>
              <w:bottom w:val="single" w:sz="4" w:space="0" w:color="auto"/>
              <w:right w:val="single" w:sz="4" w:space="0" w:color="auto"/>
            </w:tcBorders>
            <w:vAlign w:val="center"/>
            <w:hideMark/>
          </w:tcPr>
          <w:p w14:paraId="33E79DEC" w14:textId="77777777" w:rsidR="000957D2" w:rsidRPr="00414DAE" w:rsidRDefault="000957D2" w:rsidP="000957D2">
            <w:pPr>
              <w:pStyle w:val="TAC"/>
            </w:pPr>
            <w:r w:rsidRPr="00414DAE">
              <w:t>n79</w:t>
            </w:r>
          </w:p>
        </w:tc>
        <w:tc>
          <w:tcPr>
            <w:tcW w:w="1146" w:type="dxa"/>
            <w:tcBorders>
              <w:top w:val="single" w:sz="4" w:space="0" w:color="auto"/>
              <w:left w:val="single" w:sz="4" w:space="0" w:color="auto"/>
              <w:bottom w:val="single" w:sz="4" w:space="0" w:color="auto"/>
              <w:right w:val="single" w:sz="4" w:space="0" w:color="auto"/>
            </w:tcBorders>
            <w:hideMark/>
          </w:tcPr>
          <w:p w14:paraId="57A22A65" w14:textId="77777777" w:rsidR="000957D2" w:rsidRPr="00414DAE" w:rsidRDefault="000957D2" w:rsidP="000957D2">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03413F5C" w14:textId="77777777" w:rsidR="000957D2" w:rsidRPr="00414DAE" w:rsidRDefault="000957D2" w:rsidP="000957D2">
            <w:pPr>
              <w:pStyle w:val="TAC"/>
            </w:pPr>
            <w:r w:rsidRPr="00414DAE">
              <w:t>693334</w:t>
            </w:r>
            <w:r w:rsidRPr="00414DAE">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792857A7" w14:textId="77777777" w:rsidR="000957D2" w:rsidRPr="00414DAE" w:rsidRDefault="000957D2" w:rsidP="000957D2">
            <w:pPr>
              <w:pStyle w:val="TAC"/>
            </w:pPr>
            <w:r w:rsidRPr="00414DAE">
              <w:t>693334</w:t>
            </w:r>
            <w:r w:rsidRPr="00414DAE">
              <w:rPr>
                <w:rFonts w:eastAsia="Yu Mincho"/>
              </w:rPr>
              <w:t xml:space="preserve"> – &lt;1&gt; – 733333</w:t>
            </w:r>
          </w:p>
        </w:tc>
      </w:tr>
      <w:tr w:rsidR="000957D2" w:rsidRPr="00414DAE" w14:paraId="5C52A626" w14:textId="77777777" w:rsidTr="0016641C">
        <w:trPr>
          <w:jc w:val="center"/>
        </w:trPr>
        <w:tc>
          <w:tcPr>
            <w:tcW w:w="1242" w:type="dxa"/>
            <w:vMerge/>
            <w:tcBorders>
              <w:top w:val="single" w:sz="4" w:space="0" w:color="auto"/>
              <w:left w:val="single" w:sz="4" w:space="0" w:color="auto"/>
              <w:right w:val="single" w:sz="4" w:space="0" w:color="auto"/>
            </w:tcBorders>
            <w:vAlign w:val="center"/>
          </w:tcPr>
          <w:p w14:paraId="6DAD3D90" w14:textId="77777777" w:rsidR="000957D2" w:rsidRPr="00414DAE" w:rsidRDefault="000957D2" w:rsidP="000957D2">
            <w:pPr>
              <w:pStyle w:val="TAC"/>
            </w:pPr>
          </w:p>
        </w:tc>
        <w:tc>
          <w:tcPr>
            <w:tcW w:w="1146" w:type="dxa"/>
            <w:tcBorders>
              <w:top w:val="single" w:sz="4" w:space="0" w:color="auto"/>
              <w:left w:val="single" w:sz="4" w:space="0" w:color="auto"/>
              <w:bottom w:val="single" w:sz="4" w:space="0" w:color="auto"/>
              <w:right w:val="single" w:sz="4" w:space="0" w:color="auto"/>
            </w:tcBorders>
          </w:tcPr>
          <w:p w14:paraId="2A1FACF5" w14:textId="77777777" w:rsidR="000957D2" w:rsidRPr="00414DAE" w:rsidRDefault="000957D2" w:rsidP="000957D2">
            <w:pPr>
              <w:pStyle w:val="TAC"/>
              <w:rPr>
                <w:rFonts w:eastAsia="Yu Mincho"/>
              </w:rPr>
            </w:pPr>
            <w:r w:rsidRPr="00414DAE">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C3AFF5C" w14:textId="77777777" w:rsidR="000957D2" w:rsidRPr="00414DAE" w:rsidRDefault="000957D2" w:rsidP="000957D2">
            <w:pPr>
              <w:pStyle w:val="TAC"/>
            </w:pPr>
            <w:r w:rsidRPr="00414DAE">
              <w:t>693334</w:t>
            </w:r>
            <w:r w:rsidRPr="00414DAE">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1E63236C" w14:textId="77777777" w:rsidR="000957D2" w:rsidRPr="00414DAE" w:rsidRDefault="000957D2" w:rsidP="000957D2">
            <w:pPr>
              <w:pStyle w:val="TAC"/>
            </w:pPr>
            <w:r w:rsidRPr="00414DAE">
              <w:t>693334</w:t>
            </w:r>
            <w:r w:rsidRPr="00414DAE">
              <w:rPr>
                <w:rFonts w:eastAsia="Yu Mincho"/>
              </w:rPr>
              <w:t xml:space="preserve"> – &lt;2&gt; – 733332</w:t>
            </w:r>
          </w:p>
        </w:tc>
      </w:tr>
      <w:tr w:rsidR="000957D2" w:rsidRPr="00414DAE" w14:paraId="20B94CF8" w14:textId="77777777" w:rsidTr="0016641C">
        <w:trPr>
          <w:jc w:val="center"/>
        </w:trPr>
        <w:tc>
          <w:tcPr>
            <w:tcW w:w="1242" w:type="dxa"/>
            <w:tcBorders>
              <w:left w:val="single" w:sz="4" w:space="0" w:color="auto"/>
              <w:bottom w:val="single" w:sz="4" w:space="0" w:color="auto"/>
              <w:right w:val="single" w:sz="4" w:space="0" w:color="auto"/>
            </w:tcBorders>
            <w:hideMark/>
          </w:tcPr>
          <w:p w14:paraId="69BCD752" w14:textId="77777777" w:rsidR="000957D2" w:rsidRPr="00414DAE" w:rsidRDefault="000957D2" w:rsidP="000957D2">
            <w:pPr>
              <w:pStyle w:val="TAC"/>
            </w:pPr>
            <w:r w:rsidRPr="00414DAE">
              <w:t>n80</w:t>
            </w:r>
          </w:p>
        </w:tc>
        <w:tc>
          <w:tcPr>
            <w:tcW w:w="1146" w:type="dxa"/>
            <w:tcBorders>
              <w:top w:val="single" w:sz="4" w:space="0" w:color="auto"/>
              <w:left w:val="single" w:sz="4" w:space="0" w:color="auto"/>
              <w:right w:val="single" w:sz="4" w:space="0" w:color="auto"/>
            </w:tcBorders>
          </w:tcPr>
          <w:p w14:paraId="0C9D44A0"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right w:val="single" w:sz="4" w:space="0" w:color="auto"/>
            </w:tcBorders>
          </w:tcPr>
          <w:p w14:paraId="085E6DD1" w14:textId="77777777" w:rsidR="000957D2" w:rsidRPr="00414DAE" w:rsidRDefault="000957D2" w:rsidP="000957D2">
            <w:pPr>
              <w:pStyle w:val="TAC"/>
            </w:pPr>
            <w:r w:rsidRPr="00414DAE">
              <w:t>342000</w:t>
            </w:r>
            <w:r w:rsidRPr="00414DAE">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29A7AD8A" w14:textId="77777777" w:rsidR="000957D2" w:rsidRPr="00414DAE" w:rsidRDefault="000957D2" w:rsidP="000957D2">
            <w:pPr>
              <w:pStyle w:val="TAC"/>
            </w:pPr>
            <w:r w:rsidRPr="00414DAE">
              <w:t>N/A</w:t>
            </w:r>
          </w:p>
        </w:tc>
      </w:tr>
      <w:tr w:rsidR="000957D2" w:rsidRPr="00414DAE" w14:paraId="4854A36F"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7FCA84A8" w14:textId="77777777" w:rsidR="000957D2" w:rsidRPr="00414DAE" w:rsidRDefault="000957D2" w:rsidP="000957D2">
            <w:pPr>
              <w:pStyle w:val="TAC"/>
            </w:pPr>
            <w:r w:rsidRPr="00414DAE">
              <w:t>n81</w:t>
            </w:r>
          </w:p>
        </w:tc>
        <w:tc>
          <w:tcPr>
            <w:tcW w:w="1146" w:type="dxa"/>
            <w:tcBorders>
              <w:top w:val="single" w:sz="4" w:space="0" w:color="auto"/>
              <w:left w:val="single" w:sz="4" w:space="0" w:color="auto"/>
              <w:bottom w:val="single" w:sz="4" w:space="0" w:color="auto"/>
              <w:right w:val="single" w:sz="4" w:space="0" w:color="auto"/>
            </w:tcBorders>
            <w:hideMark/>
          </w:tcPr>
          <w:p w14:paraId="17501493"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6320279" w14:textId="77777777" w:rsidR="000957D2" w:rsidRPr="00414DAE" w:rsidRDefault="000957D2" w:rsidP="000957D2">
            <w:pPr>
              <w:pStyle w:val="TAC"/>
            </w:pPr>
            <w:r w:rsidRPr="00414DAE">
              <w:t>176000</w:t>
            </w:r>
            <w:r w:rsidRPr="00414DAE">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7795C933" w14:textId="77777777" w:rsidR="000957D2" w:rsidRPr="00414DAE" w:rsidRDefault="000957D2" w:rsidP="000957D2">
            <w:pPr>
              <w:pStyle w:val="TAC"/>
            </w:pPr>
            <w:r w:rsidRPr="00414DAE">
              <w:t>N/A</w:t>
            </w:r>
          </w:p>
        </w:tc>
      </w:tr>
      <w:tr w:rsidR="000957D2" w:rsidRPr="00414DAE" w14:paraId="7A1C2222"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720EC78A" w14:textId="77777777" w:rsidR="000957D2" w:rsidRPr="00414DAE" w:rsidRDefault="000957D2" w:rsidP="000957D2">
            <w:pPr>
              <w:pStyle w:val="TAC"/>
            </w:pPr>
            <w:r w:rsidRPr="00414DAE">
              <w:t>n82</w:t>
            </w:r>
          </w:p>
        </w:tc>
        <w:tc>
          <w:tcPr>
            <w:tcW w:w="1146" w:type="dxa"/>
            <w:tcBorders>
              <w:top w:val="single" w:sz="4" w:space="0" w:color="auto"/>
              <w:left w:val="single" w:sz="4" w:space="0" w:color="auto"/>
              <w:bottom w:val="single" w:sz="4" w:space="0" w:color="auto"/>
              <w:right w:val="single" w:sz="4" w:space="0" w:color="auto"/>
            </w:tcBorders>
            <w:hideMark/>
          </w:tcPr>
          <w:p w14:paraId="3C0A00C1"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6CBBD42" w14:textId="77777777" w:rsidR="000957D2" w:rsidRPr="00414DAE" w:rsidRDefault="000957D2" w:rsidP="000957D2">
            <w:pPr>
              <w:pStyle w:val="TAC"/>
            </w:pPr>
            <w:r w:rsidRPr="00414DAE">
              <w:t>166400</w:t>
            </w:r>
            <w:r w:rsidRPr="00414DAE">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31288251" w14:textId="77777777" w:rsidR="000957D2" w:rsidRPr="00414DAE" w:rsidRDefault="000957D2" w:rsidP="000957D2">
            <w:pPr>
              <w:pStyle w:val="TAC"/>
            </w:pPr>
            <w:r w:rsidRPr="00414DAE">
              <w:t>N/A</w:t>
            </w:r>
          </w:p>
        </w:tc>
      </w:tr>
      <w:tr w:rsidR="000957D2" w:rsidRPr="00414DAE" w14:paraId="35A35B58"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245661D9" w14:textId="77777777" w:rsidR="000957D2" w:rsidRPr="00414DAE" w:rsidRDefault="000957D2" w:rsidP="000957D2">
            <w:pPr>
              <w:pStyle w:val="TAC"/>
            </w:pPr>
            <w:r w:rsidRPr="00414DAE">
              <w:t>n83</w:t>
            </w:r>
          </w:p>
        </w:tc>
        <w:tc>
          <w:tcPr>
            <w:tcW w:w="1146" w:type="dxa"/>
            <w:tcBorders>
              <w:top w:val="single" w:sz="4" w:space="0" w:color="auto"/>
              <w:left w:val="single" w:sz="4" w:space="0" w:color="auto"/>
              <w:bottom w:val="single" w:sz="4" w:space="0" w:color="auto"/>
              <w:right w:val="single" w:sz="4" w:space="0" w:color="auto"/>
            </w:tcBorders>
            <w:hideMark/>
          </w:tcPr>
          <w:p w14:paraId="20F4801A"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EE316BF" w14:textId="77777777" w:rsidR="000957D2" w:rsidRPr="00414DAE" w:rsidRDefault="000957D2" w:rsidP="000957D2">
            <w:pPr>
              <w:pStyle w:val="TAC"/>
            </w:pPr>
            <w:r w:rsidRPr="00414DAE">
              <w:t>140600</w:t>
            </w:r>
            <w:r w:rsidRPr="00414DAE">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48EC8B28" w14:textId="77777777" w:rsidR="000957D2" w:rsidRPr="00414DAE" w:rsidRDefault="000957D2" w:rsidP="000957D2">
            <w:pPr>
              <w:pStyle w:val="TAC"/>
            </w:pPr>
            <w:r w:rsidRPr="00414DAE">
              <w:t>N/A</w:t>
            </w:r>
          </w:p>
        </w:tc>
      </w:tr>
      <w:tr w:rsidR="000957D2" w:rsidRPr="00414DAE" w14:paraId="787B75FE"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56F40254" w14:textId="77777777" w:rsidR="000957D2" w:rsidRPr="00414DAE" w:rsidRDefault="000957D2" w:rsidP="000957D2">
            <w:pPr>
              <w:pStyle w:val="TAC"/>
            </w:pPr>
            <w:r w:rsidRPr="00414DAE">
              <w:t>n84</w:t>
            </w:r>
          </w:p>
        </w:tc>
        <w:tc>
          <w:tcPr>
            <w:tcW w:w="1146" w:type="dxa"/>
            <w:tcBorders>
              <w:top w:val="single" w:sz="4" w:space="0" w:color="auto"/>
              <w:left w:val="single" w:sz="4" w:space="0" w:color="auto"/>
              <w:bottom w:val="single" w:sz="4" w:space="0" w:color="auto"/>
              <w:right w:val="single" w:sz="4" w:space="0" w:color="auto"/>
            </w:tcBorders>
            <w:hideMark/>
          </w:tcPr>
          <w:p w14:paraId="6A0A35AB"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4B9C334" w14:textId="77777777" w:rsidR="000957D2" w:rsidRPr="00414DAE" w:rsidRDefault="000957D2" w:rsidP="000957D2">
            <w:pPr>
              <w:pStyle w:val="TAC"/>
            </w:pPr>
            <w:r w:rsidRPr="00414DAE">
              <w:t>384000</w:t>
            </w:r>
            <w:r w:rsidRPr="00414DAE">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058272D1" w14:textId="77777777" w:rsidR="000957D2" w:rsidRPr="00414DAE" w:rsidRDefault="000957D2" w:rsidP="000957D2">
            <w:pPr>
              <w:pStyle w:val="TAC"/>
            </w:pPr>
            <w:r w:rsidRPr="00414DAE">
              <w:t>N/A</w:t>
            </w:r>
          </w:p>
        </w:tc>
      </w:tr>
      <w:tr w:rsidR="000957D2" w:rsidRPr="00414DAE" w14:paraId="56335B88"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336A88B6" w14:textId="77777777" w:rsidR="000957D2" w:rsidRPr="00414DAE" w:rsidRDefault="000957D2" w:rsidP="000957D2">
            <w:pPr>
              <w:pStyle w:val="TAC"/>
            </w:pPr>
            <w:r w:rsidRPr="00414DAE">
              <w:t>n86</w:t>
            </w:r>
          </w:p>
        </w:tc>
        <w:tc>
          <w:tcPr>
            <w:tcW w:w="1146" w:type="dxa"/>
            <w:tcBorders>
              <w:top w:val="single" w:sz="4" w:space="0" w:color="auto"/>
              <w:left w:val="single" w:sz="4" w:space="0" w:color="auto"/>
              <w:bottom w:val="single" w:sz="4" w:space="0" w:color="auto"/>
              <w:right w:val="single" w:sz="4" w:space="0" w:color="auto"/>
            </w:tcBorders>
            <w:hideMark/>
          </w:tcPr>
          <w:p w14:paraId="190B7647"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7C53232" w14:textId="77777777" w:rsidR="000957D2" w:rsidRPr="00414DAE" w:rsidRDefault="000957D2" w:rsidP="000957D2">
            <w:pPr>
              <w:pStyle w:val="TAC"/>
            </w:pPr>
            <w:r w:rsidRPr="00414DAE">
              <w:t>342000</w:t>
            </w:r>
            <w:r w:rsidRPr="00414DAE">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13238F0B" w14:textId="77777777" w:rsidR="000957D2" w:rsidRPr="00414DAE" w:rsidRDefault="000957D2" w:rsidP="000957D2">
            <w:pPr>
              <w:pStyle w:val="TAC"/>
            </w:pPr>
            <w:r w:rsidRPr="00414DAE">
              <w:t>N/A</w:t>
            </w:r>
          </w:p>
        </w:tc>
      </w:tr>
      <w:tr w:rsidR="000957D2" w:rsidRPr="00414DAE" w14:paraId="628B2538" w14:textId="77777777" w:rsidTr="0016641C">
        <w:trPr>
          <w:jc w:val="center"/>
        </w:trPr>
        <w:tc>
          <w:tcPr>
            <w:tcW w:w="1242" w:type="dxa"/>
            <w:vMerge w:val="restart"/>
            <w:tcBorders>
              <w:top w:val="single" w:sz="4" w:space="0" w:color="auto"/>
              <w:left w:val="single" w:sz="4" w:space="0" w:color="auto"/>
              <w:right w:val="single" w:sz="4" w:space="0" w:color="auto"/>
            </w:tcBorders>
            <w:vAlign w:val="center"/>
          </w:tcPr>
          <w:p w14:paraId="0B4B55A3" w14:textId="77777777" w:rsidR="000957D2" w:rsidRPr="00414DAE" w:rsidRDefault="000957D2" w:rsidP="000957D2">
            <w:pPr>
              <w:pStyle w:val="TAC"/>
            </w:pPr>
            <w:r w:rsidRPr="00414DAE">
              <w:t>[n90]</w:t>
            </w:r>
          </w:p>
        </w:tc>
        <w:tc>
          <w:tcPr>
            <w:tcW w:w="1146" w:type="dxa"/>
            <w:tcBorders>
              <w:top w:val="single" w:sz="4" w:space="0" w:color="auto"/>
              <w:left w:val="single" w:sz="4" w:space="0" w:color="auto"/>
              <w:bottom w:val="single" w:sz="4" w:space="0" w:color="auto"/>
              <w:right w:val="single" w:sz="4" w:space="0" w:color="auto"/>
            </w:tcBorders>
          </w:tcPr>
          <w:p w14:paraId="642110E6" w14:textId="77777777" w:rsidR="000957D2" w:rsidRPr="00414DAE" w:rsidRDefault="000957D2" w:rsidP="000957D2">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3923AB8" w14:textId="77777777" w:rsidR="000957D2" w:rsidRPr="00414DAE" w:rsidRDefault="000957D2" w:rsidP="000957D2">
            <w:pPr>
              <w:pStyle w:val="TAC"/>
            </w:pPr>
            <w:r w:rsidRPr="00414DAE">
              <w:t>499200</w:t>
            </w:r>
            <w:r w:rsidRPr="00414DAE">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7BE385A6" w14:textId="77777777" w:rsidR="000957D2" w:rsidRPr="00414DAE" w:rsidRDefault="000957D2" w:rsidP="000957D2">
            <w:pPr>
              <w:pStyle w:val="TAC"/>
            </w:pPr>
            <w:r w:rsidRPr="00414DAE">
              <w:t>499200</w:t>
            </w:r>
            <w:r w:rsidRPr="00414DAE">
              <w:rPr>
                <w:rFonts w:eastAsia="Yu Mincho"/>
              </w:rPr>
              <w:t xml:space="preserve"> – &lt;3&gt; – 537999</w:t>
            </w:r>
          </w:p>
        </w:tc>
      </w:tr>
      <w:tr w:rsidR="000957D2" w:rsidRPr="00414DAE" w14:paraId="1E0E3D12" w14:textId="77777777" w:rsidTr="0016641C">
        <w:trPr>
          <w:jc w:val="center"/>
        </w:trPr>
        <w:tc>
          <w:tcPr>
            <w:tcW w:w="1242" w:type="dxa"/>
            <w:vMerge/>
            <w:tcBorders>
              <w:left w:val="single" w:sz="4" w:space="0" w:color="auto"/>
              <w:right w:val="single" w:sz="4" w:space="0" w:color="auto"/>
            </w:tcBorders>
          </w:tcPr>
          <w:p w14:paraId="0F1FAF30" w14:textId="77777777" w:rsidR="000957D2" w:rsidRPr="00414DAE" w:rsidRDefault="000957D2" w:rsidP="000957D2">
            <w:pPr>
              <w:pStyle w:val="TAC"/>
            </w:pPr>
          </w:p>
        </w:tc>
        <w:tc>
          <w:tcPr>
            <w:tcW w:w="1146" w:type="dxa"/>
            <w:tcBorders>
              <w:top w:val="single" w:sz="4" w:space="0" w:color="auto"/>
              <w:left w:val="single" w:sz="4" w:space="0" w:color="auto"/>
              <w:bottom w:val="single" w:sz="4" w:space="0" w:color="auto"/>
              <w:right w:val="single" w:sz="4" w:space="0" w:color="auto"/>
            </w:tcBorders>
          </w:tcPr>
          <w:p w14:paraId="4D906FBF" w14:textId="77777777" w:rsidR="000957D2" w:rsidRPr="00414DAE" w:rsidRDefault="000957D2" w:rsidP="000957D2">
            <w:pPr>
              <w:pStyle w:val="TAC"/>
              <w:rPr>
                <w:rFonts w:eastAsia="Yu Mincho"/>
              </w:rPr>
            </w:pPr>
            <w:r w:rsidRPr="00414DAE">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91BCBC7" w14:textId="77777777" w:rsidR="000957D2" w:rsidRPr="00414DAE" w:rsidRDefault="000957D2" w:rsidP="000957D2">
            <w:pPr>
              <w:pStyle w:val="TAC"/>
            </w:pPr>
            <w:r w:rsidRPr="00414DAE">
              <w:t>499200</w:t>
            </w:r>
            <w:r w:rsidRPr="00414DAE">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7A655F84" w14:textId="77777777" w:rsidR="000957D2" w:rsidRPr="00414DAE" w:rsidRDefault="000957D2" w:rsidP="000957D2">
            <w:pPr>
              <w:pStyle w:val="TAC"/>
            </w:pPr>
            <w:r w:rsidRPr="00414DAE">
              <w:t>499200</w:t>
            </w:r>
            <w:r w:rsidRPr="00414DAE">
              <w:rPr>
                <w:rFonts w:eastAsia="Yu Mincho"/>
              </w:rPr>
              <w:t xml:space="preserve"> – &lt;6&gt; – 537996</w:t>
            </w:r>
          </w:p>
        </w:tc>
      </w:tr>
      <w:tr w:rsidR="000957D2" w:rsidRPr="00414DAE" w14:paraId="48809DFE" w14:textId="77777777" w:rsidTr="0016641C">
        <w:trPr>
          <w:jc w:val="center"/>
        </w:trPr>
        <w:tc>
          <w:tcPr>
            <w:tcW w:w="1242" w:type="dxa"/>
            <w:vMerge/>
            <w:tcBorders>
              <w:left w:val="single" w:sz="4" w:space="0" w:color="auto"/>
              <w:bottom w:val="single" w:sz="4" w:space="0" w:color="auto"/>
              <w:right w:val="single" w:sz="4" w:space="0" w:color="auto"/>
            </w:tcBorders>
          </w:tcPr>
          <w:p w14:paraId="2349A798" w14:textId="77777777" w:rsidR="000957D2" w:rsidRPr="00414DAE" w:rsidRDefault="000957D2" w:rsidP="000957D2">
            <w:pPr>
              <w:pStyle w:val="TAC"/>
            </w:pPr>
          </w:p>
        </w:tc>
        <w:tc>
          <w:tcPr>
            <w:tcW w:w="1146" w:type="dxa"/>
            <w:tcBorders>
              <w:top w:val="single" w:sz="4" w:space="0" w:color="auto"/>
              <w:left w:val="single" w:sz="4" w:space="0" w:color="auto"/>
              <w:bottom w:val="single" w:sz="4" w:space="0" w:color="auto"/>
              <w:right w:val="single" w:sz="4" w:space="0" w:color="auto"/>
            </w:tcBorders>
          </w:tcPr>
          <w:p w14:paraId="5BAF33B4"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B5F7726" w14:textId="77777777" w:rsidR="000957D2" w:rsidRPr="00414DAE" w:rsidRDefault="000957D2" w:rsidP="000957D2">
            <w:pPr>
              <w:pStyle w:val="TAC"/>
            </w:pPr>
            <w:r w:rsidRPr="00414DAE">
              <w:t>499200</w:t>
            </w:r>
            <w:r w:rsidRPr="00414DAE">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486AE92F" w14:textId="77777777" w:rsidR="000957D2" w:rsidRPr="00414DAE" w:rsidRDefault="000957D2" w:rsidP="000957D2">
            <w:pPr>
              <w:pStyle w:val="TAC"/>
            </w:pPr>
            <w:r w:rsidRPr="00414DAE">
              <w:t>499200</w:t>
            </w:r>
            <w:r w:rsidRPr="00414DAE">
              <w:rPr>
                <w:rFonts w:eastAsia="Yu Mincho"/>
              </w:rPr>
              <w:t xml:space="preserve"> – &lt;20&gt; – 538000</w:t>
            </w:r>
          </w:p>
        </w:tc>
      </w:tr>
    </w:tbl>
    <w:p w14:paraId="093A0506" w14:textId="77777777" w:rsidR="000957D2" w:rsidRPr="00414DAE" w:rsidRDefault="000957D2" w:rsidP="000957D2"/>
    <w:bookmarkEnd w:id="0"/>
    <w:p w14:paraId="73F4DF61" w14:textId="02973E41" w:rsidR="00B15B8A" w:rsidRDefault="00B15B8A">
      <w:pPr>
        <w:spacing w:after="0"/>
      </w:pPr>
      <w:r>
        <w:br w:type="page"/>
      </w:r>
    </w:p>
    <w:sectPr w:rsidR="00B15B8A" w:rsidSect="00114E2C">
      <w:headerReference w:type="default" r:id="rId15"/>
      <w:footerReference w:type="default" r:id="rId16"/>
      <w:footerReference w:type="first" r:id="rId17"/>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A96491" w14:textId="77777777" w:rsidR="00871E76" w:rsidRDefault="00871E76">
      <w:r>
        <w:separator/>
      </w:r>
    </w:p>
  </w:endnote>
  <w:endnote w:type="continuationSeparator" w:id="0">
    <w:p w14:paraId="068455BB" w14:textId="77777777" w:rsidR="00871E76" w:rsidRDefault="00871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ACFF"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B642C3" w:rsidRDefault="00B642C3">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B642C3" w:rsidRDefault="00B642C3"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5A3742" w14:textId="77777777" w:rsidR="00871E76" w:rsidRDefault="00871E76">
      <w:r>
        <w:separator/>
      </w:r>
    </w:p>
  </w:footnote>
  <w:footnote w:type="continuationSeparator" w:id="0">
    <w:p w14:paraId="11150E48" w14:textId="77777777" w:rsidR="00871E76" w:rsidRDefault="00871E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B642C3" w:rsidRDefault="00B642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B642C3" w:rsidRDefault="00B642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B4"/>
    <w:rsid w:val="000315F5"/>
    <w:rsid w:val="00033397"/>
    <w:rsid w:val="00036EC5"/>
    <w:rsid w:val="00040095"/>
    <w:rsid w:val="00043E0A"/>
    <w:rsid w:val="0005110E"/>
    <w:rsid w:val="00051834"/>
    <w:rsid w:val="00054A22"/>
    <w:rsid w:val="00062023"/>
    <w:rsid w:val="000655A6"/>
    <w:rsid w:val="00072FE7"/>
    <w:rsid w:val="00080512"/>
    <w:rsid w:val="00094A3C"/>
    <w:rsid w:val="000957D2"/>
    <w:rsid w:val="000979DF"/>
    <w:rsid w:val="000A2256"/>
    <w:rsid w:val="000A2D66"/>
    <w:rsid w:val="000A365D"/>
    <w:rsid w:val="000A68F3"/>
    <w:rsid w:val="000B058C"/>
    <w:rsid w:val="000C47C3"/>
    <w:rsid w:val="000D35C9"/>
    <w:rsid w:val="000D58AB"/>
    <w:rsid w:val="00103F98"/>
    <w:rsid w:val="00104BC6"/>
    <w:rsid w:val="00114E2C"/>
    <w:rsid w:val="0011713D"/>
    <w:rsid w:val="00127540"/>
    <w:rsid w:val="00133525"/>
    <w:rsid w:val="00140C25"/>
    <w:rsid w:val="001522AE"/>
    <w:rsid w:val="00165C02"/>
    <w:rsid w:val="0016641C"/>
    <w:rsid w:val="00170372"/>
    <w:rsid w:val="00182A7F"/>
    <w:rsid w:val="00185CAA"/>
    <w:rsid w:val="00186F72"/>
    <w:rsid w:val="00193345"/>
    <w:rsid w:val="001A4C42"/>
    <w:rsid w:val="001A7749"/>
    <w:rsid w:val="001B2982"/>
    <w:rsid w:val="001B33E6"/>
    <w:rsid w:val="001C033C"/>
    <w:rsid w:val="001C21C3"/>
    <w:rsid w:val="001C4414"/>
    <w:rsid w:val="001C78F5"/>
    <w:rsid w:val="001D02C2"/>
    <w:rsid w:val="001E32BA"/>
    <w:rsid w:val="001F0C1D"/>
    <w:rsid w:val="001F1132"/>
    <w:rsid w:val="001F168B"/>
    <w:rsid w:val="001F1BEB"/>
    <w:rsid w:val="00202C53"/>
    <w:rsid w:val="00210370"/>
    <w:rsid w:val="00210F00"/>
    <w:rsid w:val="00212C2B"/>
    <w:rsid w:val="002239F3"/>
    <w:rsid w:val="002347A2"/>
    <w:rsid w:val="00235A9E"/>
    <w:rsid w:val="00235FD7"/>
    <w:rsid w:val="002403D2"/>
    <w:rsid w:val="00244CBD"/>
    <w:rsid w:val="00247926"/>
    <w:rsid w:val="002675F0"/>
    <w:rsid w:val="00276EE4"/>
    <w:rsid w:val="002805F6"/>
    <w:rsid w:val="0028520E"/>
    <w:rsid w:val="002868FE"/>
    <w:rsid w:val="002B3805"/>
    <w:rsid w:val="002B6339"/>
    <w:rsid w:val="002C3EB0"/>
    <w:rsid w:val="002E00EE"/>
    <w:rsid w:val="002E35C4"/>
    <w:rsid w:val="002E3CBE"/>
    <w:rsid w:val="002E4814"/>
    <w:rsid w:val="002F00E4"/>
    <w:rsid w:val="002F1DC8"/>
    <w:rsid w:val="002F2C78"/>
    <w:rsid w:val="002F310A"/>
    <w:rsid w:val="002F77D7"/>
    <w:rsid w:val="00303F93"/>
    <w:rsid w:val="003172DC"/>
    <w:rsid w:val="0032126C"/>
    <w:rsid w:val="00323657"/>
    <w:rsid w:val="00325D28"/>
    <w:rsid w:val="0034052F"/>
    <w:rsid w:val="0035462D"/>
    <w:rsid w:val="00354DF5"/>
    <w:rsid w:val="00357150"/>
    <w:rsid w:val="00357968"/>
    <w:rsid w:val="00357C56"/>
    <w:rsid w:val="003765B8"/>
    <w:rsid w:val="003A01BF"/>
    <w:rsid w:val="003A0483"/>
    <w:rsid w:val="003C1F3F"/>
    <w:rsid w:val="003C3971"/>
    <w:rsid w:val="003E03A1"/>
    <w:rsid w:val="003E7753"/>
    <w:rsid w:val="00400F69"/>
    <w:rsid w:val="00423334"/>
    <w:rsid w:val="0043034B"/>
    <w:rsid w:val="004345EC"/>
    <w:rsid w:val="00450E85"/>
    <w:rsid w:val="00463DF8"/>
    <w:rsid w:val="004732BB"/>
    <w:rsid w:val="004826A9"/>
    <w:rsid w:val="00485DEE"/>
    <w:rsid w:val="004A51EA"/>
    <w:rsid w:val="004C1601"/>
    <w:rsid w:val="004D0CDF"/>
    <w:rsid w:val="004D3578"/>
    <w:rsid w:val="004D3B69"/>
    <w:rsid w:val="004E213A"/>
    <w:rsid w:val="004E643E"/>
    <w:rsid w:val="004F0988"/>
    <w:rsid w:val="004F3340"/>
    <w:rsid w:val="004F3E3D"/>
    <w:rsid w:val="004F548D"/>
    <w:rsid w:val="00522FA0"/>
    <w:rsid w:val="0053388B"/>
    <w:rsid w:val="00535773"/>
    <w:rsid w:val="00543E6C"/>
    <w:rsid w:val="00547A7B"/>
    <w:rsid w:val="00565087"/>
    <w:rsid w:val="00572E14"/>
    <w:rsid w:val="005973BE"/>
    <w:rsid w:val="005A5986"/>
    <w:rsid w:val="005D2E01"/>
    <w:rsid w:val="005D3B1F"/>
    <w:rsid w:val="005D7526"/>
    <w:rsid w:val="005E45EF"/>
    <w:rsid w:val="005E6638"/>
    <w:rsid w:val="005E69AE"/>
    <w:rsid w:val="005F067D"/>
    <w:rsid w:val="005F234D"/>
    <w:rsid w:val="005F74B2"/>
    <w:rsid w:val="00602AEA"/>
    <w:rsid w:val="00607E3C"/>
    <w:rsid w:val="00614FDF"/>
    <w:rsid w:val="006234C3"/>
    <w:rsid w:val="006246A7"/>
    <w:rsid w:val="0062595A"/>
    <w:rsid w:val="0063543D"/>
    <w:rsid w:val="006369DE"/>
    <w:rsid w:val="00644DED"/>
    <w:rsid w:val="00647114"/>
    <w:rsid w:val="00656AC1"/>
    <w:rsid w:val="006574F3"/>
    <w:rsid w:val="0067148D"/>
    <w:rsid w:val="006A323F"/>
    <w:rsid w:val="006B1BEF"/>
    <w:rsid w:val="006B30D0"/>
    <w:rsid w:val="006B4ADC"/>
    <w:rsid w:val="006C3D95"/>
    <w:rsid w:val="006D7047"/>
    <w:rsid w:val="006E5C86"/>
    <w:rsid w:val="006F6D71"/>
    <w:rsid w:val="006F6DB8"/>
    <w:rsid w:val="007048AF"/>
    <w:rsid w:val="00711632"/>
    <w:rsid w:val="00713C44"/>
    <w:rsid w:val="00734A5B"/>
    <w:rsid w:val="0074026F"/>
    <w:rsid w:val="007429F6"/>
    <w:rsid w:val="00743681"/>
    <w:rsid w:val="00744E76"/>
    <w:rsid w:val="00752198"/>
    <w:rsid w:val="00753881"/>
    <w:rsid w:val="00755897"/>
    <w:rsid w:val="00774DA4"/>
    <w:rsid w:val="007771CF"/>
    <w:rsid w:val="007776F7"/>
    <w:rsid w:val="00781F0F"/>
    <w:rsid w:val="007933DD"/>
    <w:rsid w:val="00796C9E"/>
    <w:rsid w:val="007B600E"/>
    <w:rsid w:val="007B7436"/>
    <w:rsid w:val="007B7482"/>
    <w:rsid w:val="007D0AB1"/>
    <w:rsid w:val="007D1E7F"/>
    <w:rsid w:val="007F0F4A"/>
    <w:rsid w:val="007F52C6"/>
    <w:rsid w:val="008028A4"/>
    <w:rsid w:val="00805F49"/>
    <w:rsid w:val="00820B25"/>
    <w:rsid w:val="00826D79"/>
    <w:rsid w:val="00830747"/>
    <w:rsid w:val="008579A2"/>
    <w:rsid w:val="00871E76"/>
    <w:rsid w:val="008768CA"/>
    <w:rsid w:val="00887FBB"/>
    <w:rsid w:val="008B47F3"/>
    <w:rsid w:val="008C384C"/>
    <w:rsid w:val="008C6809"/>
    <w:rsid w:val="008E7986"/>
    <w:rsid w:val="008F286A"/>
    <w:rsid w:val="008F719E"/>
    <w:rsid w:val="0090271F"/>
    <w:rsid w:val="00902E23"/>
    <w:rsid w:val="0091134B"/>
    <w:rsid w:val="009114D7"/>
    <w:rsid w:val="0091348E"/>
    <w:rsid w:val="00917CCB"/>
    <w:rsid w:val="00922017"/>
    <w:rsid w:val="0093001C"/>
    <w:rsid w:val="0093424F"/>
    <w:rsid w:val="00942EC2"/>
    <w:rsid w:val="0094335E"/>
    <w:rsid w:val="0096195B"/>
    <w:rsid w:val="009A0622"/>
    <w:rsid w:val="009A1A40"/>
    <w:rsid w:val="009B2B66"/>
    <w:rsid w:val="009E35FC"/>
    <w:rsid w:val="009F25D8"/>
    <w:rsid w:val="009F37B7"/>
    <w:rsid w:val="009F5E43"/>
    <w:rsid w:val="00A03C1D"/>
    <w:rsid w:val="00A06BE8"/>
    <w:rsid w:val="00A10F02"/>
    <w:rsid w:val="00A13E33"/>
    <w:rsid w:val="00A164B4"/>
    <w:rsid w:val="00A20A1F"/>
    <w:rsid w:val="00A26956"/>
    <w:rsid w:val="00A30801"/>
    <w:rsid w:val="00A402B9"/>
    <w:rsid w:val="00A53724"/>
    <w:rsid w:val="00A73129"/>
    <w:rsid w:val="00A7637D"/>
    <w:rsid w:val="00A80884"/>
    <w:rsid w:val="00A80A9A"/>
    <w:rsid w:val="00A82346"/>
    <w:rsid w:val="00A86ACF"/>
    <w:rsid w:val="00A86D7B"/>
    <w:rsid w:val="00A92BA1"/>
    <w:rsid w:val="00AB0F0B"/>
    <w:rsid w:val="00AC6BC6"/>
    <w:rsid w:val="00AE3797"/>
    <w:rsid w:val="00AE5E4B"/>
    <w:rsid w:val="00B11395"/>
    <w:rsid w:val="00B13467"/>
    <w:rsid w:val="00B15449"/>
    <w:rsid w:val="00B15B8A"/>
    <w:rsid w:val="00B22B0B"/>
    <w:rsid w:val="00B324CC"/>
    <w:rsid w:val="00B338B3"/>
    <w:rsid w:val="00B37015"/>
    <w:rsid w:val="00B370B3"/>
    <w:rsid w:val="00B576DB"/>
    <w:rsid w:val="00B642C3"/>
    <w:rsid w:val="00B758CC"/>
    <w:rsid w:val="00B93086"/>
    <w:rsid w:val="00B97460"/>
    <w:rsid w:val="00BA19ED"/>
    <w:rsid w:val="00BA300B"/>
    <w:rsid w:val="00BA4B8D"/>
    <w:rsid w:val="00BA7CE1"/>
    <w:rsid w:val="00BB068D"/>
    <w:rsid w:val="00BC0F7D"/>
    <w:rsid w:val="00BD07D7"/>
    <w:rsid w:val="00BD5E27"/>
    <w:rsid w:val="00BE3255"/>
    <w:rsid w:val="00BF128E"/>
    <w:rsid w:val="00BF52C2"/>
    <w:rsid w:val="00C062B0"/>
    <w:rsid w:val="00C1496A"/>
    <w:rsid w:val="00C2330D"/>
    <w:rsid w:val="00C2398B"/>
    <w:rsid w:val="00C259D9"/>
    <w:rsid w:val="00C33079"/>
    <w:rsid w:val="00C4013E"/>
    <w:rsid w:val="00C40310"/>
    <w:rsid w:val="00C45231"/>
    <w:rsid w:val="00C72833"/>
    <w:rsid w:val="00C80F1D"/>
    <w:rsid w:val="00C8519A"/>
    <w:rsid w:val="00C870F8"/>
    <w:rsid w:val="00C93F40"/>
    <w:rsid w:val="00CA3D0C"/>
    <w:rsid w:val="00CA4FFD"/>
    <w:rsid w:val="00CB1D2A"/>
    <w:rsid w:val="00CB431F"/>
    <w:rsid w:val="00CC0756"/>
    <w:rsid w:val="00CE508C"/>
    <w:rsid w:val="00CF20E3"/>
    <w:rsid w:val="00D07643"/>
    <w:rsid w:val="00D14BA5"/>
    <w:rsid w:val="00D309CC"/>
    <w:rsid w:val="00D335A1"/>
    <w:rsid w:val="00D3400A"/>
    <w:rsid w:val="00D44222"/>
    <w:rsid w:val="00D44F91"/>
    <w:rsid w:val="00D46431"/>
    <w:rsid w:val="00D54769"/>
    <w:rsid w:val="00D5685E"/>
    <w:rsid w:val="00D56A52"/>
    <w:rsid w:val="00D57972"/>
    <w:rsid w:val="00D675A9"/>
    <w:rsid w:val="00D738D6"/>
    <w:rsid w:val="00D755EB"/>
    <w:rsid w:val="00D87BF9"/>
    <w:rsid w:val="00D87E00"/>
    <w:rsid w:val="00D9134D"/>
    <w:rsid w:val="00D92ABC"/>
    <w:rsid w:val="00DA7A03"/>
    <w:rsid w:val="00DB1818"/>
    <w:rsid w:val="00DC309B"/>
    <w:rsid w:val="00DC4DA2"/>
    <w:rsid w:val="00DC7D7B"/>
    <w:rsid w:val="00DD4C17"/>
    <w:rsid w:val="00DF2B1F"/>
    <w:rsid w:val="00DF6189"/>
    <w:rsid w:val="00DF62CD"/>
    <w:rsid w:val="00E126E2"/>
    <w:rsid w:val="00E16509"/>
    <w:rsid w:val="00E44582"/>
    <w:rsid w:val="00E47973"/>
    <w:rsid w:val="00E52814"/>
    <w:rsid w:val="00E5681E"/>
    <w:rsid w:val="00E6366C"/>
    <w:rsid w:val="00E72324"/>
    <w:rsid w:val="00E72ABE"/>
    <w:rsid w:val="00E77645"/>
    <w:rsid w:val="00E9062D"/>
    <w:rsid w:val="00E93A97"/>
    <w:rsid w:val="00EA0DEA"/>
    <w:rsid w:val="00EA43A3"/>
    <w:rsid w:val="00EB0DA8"/>
    <w:rsid w:val="00EC4A25"/>
    <w:rsid w:val="00EE1EEF"/>
    <w:rsid w:val="00EE3DB6"/>
    <w:rsid w:val="00EE5AA7"/>
    <w:rsid w:val="00EF0142"/>
    <w:rsid w:val="00EF66C4"/>
    <w:rsid w:val="00F025A2"/>
    <w:rsid w:val="00F03905"/>
    <w:rsid w:val="00F03AE3"/>
    <w:rsid w:val="00F04712"/>
    <w:rsid w:val="00F07458"/>
    <w:rsid w:val="00F07AA1"/>
    <w:rsid w:val="00F11E45"/>
    <w:rsid w:val="00F15706"/>
    <w:rsid w:val="00F21311"/>
    <w:rsid w:val="00F22EC7"/>
    <w:rsid w:val="00F325C8"/>
    <w:rsid w:val="00F37DEE"/>
    <w:rsid w:val="00F551AF"/>
    <w:rsid w:val="00F60520"/>
    <w:rsid w:val="00F62AEB"/>
    <w:rsid w:val="00F62F72"/>
    <w:rsid w:val="00F6402D"/>
    <w:rsid w:val="00F653B8"/>
    <w:rsid w:val="00F656B6"/>
    <w:rsid w:val="00F70647"/>
    <w:rsid w:val="00FA1266"/>
    <w:rsid w:val="00FB38DE"/>
    <w:rsid w:val="00FC1192"/>
    <w:rsid w:val="00FD3C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7776F7"/>
    <w:rPr>
      <w:rFonts w:ascii="Arial" w:hAnsi="Arial"/>
      <w:sz w:val="18"/>
      <w:lang w:eastAsia="en-US"/>
    </w:rPr>
  </w:style>
  <w:style w:type="character" w:customStyle="1" w:styleId="THChar">
    <w:name w:val="TH Char"/>
    <w:link w:val="TH"/>
    <w:qFormat/>
    <w:rsid w:val="007776F7"/>
    <w:rPr>
      <w:rFonts w:ascii="Arial" w:hAnsi="Arial"/>
      <w:b/>
      <w:lang w:eastAsia="en-US"/>
    </w:rPr>
  </w:style>
  <w:style w:type="character" w:customStyle="1" w:styleId="TAHCar">
    <w:name w:val="TAH Car"/>
    <w:link w:val="TAH"/>
    <w:qFormat/>
    <w:rsid w:val="007776F7"/>
    <w:rPr>
      <w:rFonts w:ascii="Arial" w:hAnsi="Arial"/>
      <w:b/>
      <w:sz w:val="18"/>
      <w:lang w:eastAsia="en-US"/>
    </w:rPr>
  </w:style>
  <w:style w:type="character" w:customStyle="1" w:styleId="TANChar">
    <w:name w:val="TAN Char"/>
    <w:link w:val="TAN"/>
    <w:qFormat/>
    <w:rsid w:val="007776F7"/>
    <w:rPr>
      <w:rFonts w:ascii="Arial" w:hAnsi="Arial"/>
      <w:sz w:val="18"/>
      <w:lang w:eastAsia="en-US"/>
    </w:rPr>
  </w:style>
  <w:style w:type="character" w:customStyle="1" w:styleId="EQChar">
    <w:name w:val="EQ Char"/>
    <w:link w:val="EQ"/>
    <w:rsid w:val="007776F7"/>
    <w:rPr>
      <w:noProof/>
      <w:lang w:eastAsia="en-US"/>
    </w:rPr>
  </w:style>
  <w:style w:type="character" w:customStyle="1" w:styleId="PLChar">
    <w:name w:val="PL Char"/>
    <w:link w:val="PL"/>
    <w:qFormat/>
    <w:rsid w:val="00EF0142"/>
    <w:rPr>
      <w:rFonts w:ascii="Courier New" w:hAnsi="Courier New"/>
      <w:noProof/>
      <w:sz w:val="16"/>
      <w:lang w:eastAsia="en-US"/>
    </w:rPr>
  </w:style>
  <w:style w:type="character" w:customStyle="1" w:styleId="TALCar">
    <w:name w:val="TAL Car"/>
    <w:link w:val="TAL"/>
    <w:qFormat/>
    <w:rsid w:val="00EF0142"/>
    <w:rPr>
      <w:rFonts w:ascii="Arial" w:hAnsi="Arial"/>
      <w:sz w:val="18"/>
      <w:lang w:eastAsia="en-US"/>
    </w:rPr>
  </w:style>
  <w:style w:type="paragraph" w:styleId="ListParagraph">
    <w:name w:val="List Paragraph"/>
    <w:basedOn w:val="Normal"/>
    <w:uiPriority w:val="34"/>
    <w:qFormat/>
    <w:rsid w:val="00B338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9727C8-825B-E94D-AD60-3673AAE06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581</TotalTime>
  <Pages>8</Pages>
  <Words>2966</Words>
  <Characters>16907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19834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74</cp:revision>
  <cp:lastPrinted>2019-02-25T13:05:00Z</cp:lastPrinted>
  <dcterms:created xsi:type="dcterms:W3CDTF">2019-11-27T10:25:00Z</dcterms:created>
  <dcterms:modified xsi:type="dcterms:W3CDTF">2020-04-10T20:17:00Z</dcterms:modified>
  <cp:category/>
</cp:coreProperties>
</file>